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0fc43814ab17851d87962ce2ae9c1fa725f6775"/>
    <w:p>
      <w:pPr>
        <w:pStyle w:val="Heading1"/>
      </w:pPr>
      <w:r>
        <w:t xml:space="preserve">Abstract Academic Document: The Role of the Dietitian in Addressing Public Health Challenges in South Africa, Johannesburg</w:t>
      </w:r>
    </w:p>
    <w:p>
      <w:pPr>
        <w:pStyle w:val="FirstParagraph"/>
      </w:pPr>
      <w:r>
        <w:rPr>
          <w:bCs/>
          <w:b/>
        </w:rPr>
        <w:t xml:space="preserve">Abstract:</w:t>
      </w:r>
    </w:p>
    <w:p>
      <w:pPr>
        <w:pStyle w:val="BodyText"/>
      </w:pPr>
      <w:r>
        <w:t xml:space="preserve">The role of the dietitian has gained increasing prominence in South Africa, particularly within urban centers such as Johannesburg, where complex public health challenges intersect with socio-economic disparities and cultural diversity. This academic abstract explores the multifaceted responsibilities of dietitians in Johannesburg, emphasizing their critical contributions to addressing malnutrition, non-communicable diseases (NCDs), and health inequities in a rapidly evolving healthcare landscape. By analyzing the unique context of South Africa’s nutritional environment and the specific demands of Johannesburg as a cosmopolitan metropolis, this document underscores the indispensable role of dietitians in promoting public health outcomes, fostering community resilience, and aligning with national policies such as South Africa’s National Development Plan 2030.</w:t>
      </w:r>
    </w:p>
    <w:bookmarkStart w:id="20" w:name="Xfd697f3ffa05555509007a38c7a2a2afe9fc90e"/>
    <w:p>
      <w:pPr>
        <w:pStyle w:val="Heading2"/>
      </w:pPr>
      <w:r>
        <w:t xml:space="preserve">Contextual Factors Shaping Dietetic Practice in Johannesburg</w:t>
      </w:r>
    </w:p>
    <w:p>
      <w:pPr>
        <w:pStyle w:val="FirstParagraph"/>
      </w:pPr>
      <w:r>
        <w:t xml:space="preserve">Johannesburg, as the economic hub of South Africa, is characterized by stark contrasts in wealth distribution, access to healthcare services, and dietary patterns. The city’s population includes diverse ethnic groups—African, Indian, Coloured, and White communities—each with distinct culinary traditions and nutritional needs. However, urbanization has led to a surge in lifestyle-related diseases such as obesity, type 2 diabetes mellitus (T2DM), cardiovascular disease (CVD), and hypertension. These conditions are exacerbated by the prevalence of processed foods, sedentary lifestyles, and limited access to fresh produce in low-income neighborhoods. Dietitians operating in Johannesburg must navigate these challenges while adhering to the principles of cultural competence, evidence-based practice, and equitable healthcare delivery.</w:t>
      </w:r>
    </w:p>
    <w:p>
      <w:pPr>
        <w:pStyle w:val="BodyText"/>
      </w:pPr>
      <w:r>
        <w:t xml:space="preserve">South Africa’s national health system faces significant constraints, including a shortage of trained dietitians relative to the population need. In Johannesburg alone, where over 10 million people reside across sprawling suburbs and informal settlements, dietetic services are often concentrated in private clinics or tertiary hospitals. However, the gap between public healthcare provision and community-based nutrition programs remains pronounced. Dietitians play a pivotal role in bridging this divide by collaborating with public health officials, non-governmental organizations (NGOs), and local communities to design culturally tailored interventions that address food insecurity, micronutrient deficiencies, and chronic disease prevention.</w:t>
      </w:r>
    </w:p>
    <w:bookmarkEnd w:id="20"/>
    <w:bookmarkStart w:id="21" w:name="X76bb8b2b42d1a6eb1beaf7fea6b6a9c5b82ffb9"/>
    <w:p>
      <w:pPr>
        <w:pStyle w:val="Heading2"/>
      </w:pPr>
      <w:r>
        <w:t xml:space="preserve">The Dietitian’s Role in Tackling Non-Communicable Diseases</w:t>
      </w:r>
    </w:p>
    <w:p>
      <w:pPr>
        <w:pStyle w:val="FirstParagraph"/>
      </w:pPr>
      <w:r>
        <w:t xml:space="preserve">Non-communicable diseases (NCDs) represent a growing burden on South Africa’s healthcare system. In Johannesburg, dietitians are at the forefront of managing and mitigating these conditions through personalized nutrition counseling, public education campaigns, and policy advocacy. For instance, the rising prevalence of T2DM among Black South Africans has prompted dietitians to develop targeted programs focusing on traditional foods that align with modern dietary guidelines while respecting cultural preferences. Similarly, efforts to combat hypertension often involve community-based workshops on sodium reduction and plant-based diets.</w:t>
      </w:r>
    </w:p>
    <w:p>
      <w:pPr>
        <w:pStyle w:val="BodyText"/>
      </w:pPr>
      <w:r>
        <w:t xml:space="preserve">Moreover, dietitians in Johannesburg contribute to the management of HIV/AIDS, a disease that continues to affect millions in South Africa. Through nutritional support programs, they help patients adhere to antiretroviral therapy (ART) by addressing malnutrition-related complications such as wasting syndrome and opportunistic infections. This work is closely aligned with the Department of Health’s guidelines for nutrition care in HIV-positive individuals, emphasizing the integration of dietetic services into primary healthcare settings.</w:t>
      </w:r>
    </w:p>
    <w:bookmarkEnd w:id="21"/>
    <w:bookmarkStart w:id="22" w:name="X5bbb96364dec8bb75b455710079fb280569f53c"/>
    <w:p>
      <w:pPr>
        <w:pStyle w:val="Heading2"/>
      </w:pPr>
      <w:r>
        <w:t xml:space="preserve">Cultural Competence and Food Security Initiatives</w:t>
      </w:r>
    </w:p>
    <w:p>
      <w:pPr>
        <w:pStyle w:val="FirstParagraph"/>
      </w:pPr>
      <w:r>
        <w:t xml:space="preserve">Cultural competence is a cornerstone of effective dietetic practice in Johannesburg. Dietitians must reconcile traditional dietary practices with contemporary health recommendations. For example, the consumption of fermented foods like amasi (a sour milk product) or morogo (wild greens) among African communities is often limited by misconceptions about their nutritional value or safety. Through community engagement and education, dietitians work to reframe such foods as viable sources of protein, probiotics, and micronutrients.</w:t>
      </w:r>
    </w:p>
    <w:p>
      <w:pPr>
        <w:pStyle w:val="BodyText"/>
      </w:pPr>
      <w:r>
        <w:t xml:space="preserve">Food security remains a pressing issue in Johannesburg’s townships, where poverty and unemployment drive reliance on inexpensive but nutrient-poor diets. Dietitians partner with local organizations to implement initiatives such as school feeding programs, urban agriculture projects, and nutrition education for caregivers. These efforts aim to empower communities with knowledge about affordable, healthy food options while addressing systemic barriers like inadequate infrastructure and limited access to markets.</w:t>
      </w:r>
    </w:p>
    <w:bookmarkEnd w:id="22"/>
    <w:bookmarkStart w:id="23" w:name="Xed02caccec5ded13ca4d7f90afcbfbb060142ba"/>
    <w:p>
      <w:pPr>
        <w:pStyle w:val="Heading2"/>
      </w:pPr>
      <w:r>
        <w:t xml:space="preserve">Educational Frameworks and Professional Development</w:t>
      </w:r>
    </w:p>
    <w:p>
      <w:pPr>
        <w:pStyle w:val="FirstParagraph"/>
      </w:pPr>
      <w:r>
        <w:t xml:space="preserve">The University of the Witwatersrand (Wits University) in Johannesburg is a leading institution for dietetic education in South Africa. Its accredited programs emphasize both clinical practice and public health nutrition, preparing graduates to meet the diverse needs of Johannesburg’s population. Continuing professional development (CPD) is also critical, as dietitians must stay updated on emerging research, such as the impact of climate change on food systems or the role of gut microbiota in chronic disease.</w:t>
      </w:r>
    </w:p>
    <w:p>
      <w:pPr>
        <w:pStyle w:val="BodyText"/>
      </w:pPr>
      <w:r>
        <w:t xml:space="preserve">Professional organizations like the South African Society for Clinical Nutrition (SASCN) and the Dietitians Association of South Africa (DietSA) play a vital role in supporting dietitians through advocacy, policy development, and networking opportunities. These entities also promote research into local health challenges, ensuring that dietetic practice remains evidence-based and responsive to Johannesburg’s unique context.</w:t>
      </w:r>
    </w:p>
    <w:bookmarkEnd w:id="23"/>
    <w:bookmarkStart w:id="24" w:name="policy-integration-and-future-directions"/>
    <w:p>
      <w:pPr>
        <w:pStyle w:val="Heading2"/>
      </w:pPr>
      <w:r>
        <w:t xml:space="preserve">Policy Integration and Future Directions</w:t>
      </w:r>
    </w:p>
    <w:p>
      <w:pPr>
        <w:pStyle w:val="FirstParagraph"/>
      </w:pPr>
      <w:r>
        <w:t xml:space="preserve">Dietitians in Johannesburg are increasingly involved in shaping policies that align with national goals such as the National Development Plan 2030 (NDP) and the Sustainable Development Goals (SDGs). Their expertise informs initiatives to reduce health disparities, improve maternal and child nutrition, and integrate dietetics into primary healthcare services. For instance, Johannesburg’s City Health Department has launched partnerships with dietitians to address obesity rates in children through school-based interventions.</w:t>
      </w:r>
    </w:p>
    <w:p>
      <w:pPr>
        <w:pStyle w:val="BodyText"/>
      </w:pPr>
      <w:r>
        <w:t xml:space="preserve">Looking ahead, the integration of technology—such as telehealth platforms and mobile apps for personalized nutrition tracking—offers new opportunities for dietitians to reach underserved populations. However, challenges like digital literacy gaps and resource limitations must be addressed. Additionally, strengthening the public health workforce through training programs and interprofessional collaboration will be essential to scaling up dietetic services across Johannesburg.</w:t>
      </w:r>
    </w:p>
    <w:bookmarkEnd w:id="24"/>
    <w:bookmarkStart w:id="25" w:name="conclusion"/>
    <w:p>
      <w:pPr>
        <w:pStyle w:val="Heading2"/>
      </w:pPr>
      <w:r>
        <w:t xml:space="preserve">Conclusion</w:t>
      </w:r>
    </w:p>
    <w:p>
      <w:pPr>
        <w:pStyle w:val="FirstParagraph"/>
      </w:pPr>
      <w:r>
        <w:t xml:space="preserve">In summary, dietitians in South Africa’s Johannesburg are integral to addressing the region’s complex health challenges. Their work spans clinical care, public health advocacy, cultural mediation, and policy engagement, all within a context marked by socio-economic diversity and urbanization. As Johannesburg continues to grow as a global city, the role of the dietitian will remain indispensable in fostering sustainable health outcomes for its residents. Future research should focus on evaluating the impact of community-based interventions and exploring innovative models for integrating dietetic services into South Africa’s evolving healthcare system.</w:t>
      </w:r>
    </w:p>
    <w:p>
      <w:pPr>
        <w:pStyle w:val="BodyText"/>
      </w:pPr>
      <w:r>
        <w:rPr>
          <w:iCs/>
          <w:i/>
        </w:rPr>
        <w:t xml:space="preserve">Keywords:</w:t>
      </w:r>
      <w:r>
        <w:t xml:space="preserve"> </w:t>
      </w:r>
      <w:r>
        <w:t xml:space="preserve">Dietitian, South Africa Johannesburg, non-communicable diseases, public health nutrition, food security.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South Africa Johannesburg</dc:title>
  <dc:creator/>
  <dc:language>en</dc:language>
  <cp:keywords/>
  <dcterms:created xsi:type="dcterms:W3CDTF">2026-07-24T00:31:15Z</dcterms:created>
  <dcterms:modified xsi:type="dcterms:W3CDTF">2026-07-24T00:31:15Z</dcterms:modified>
</cp:coreProperties>
</file>

<file path=docProps/custom.xml><?xml version="1.0" encoding="utf-8"?>
<Properties xmlns="http://schemas.openxmlformats.org/officeDocument/2006/custom-properties" xmlns:vt="http://schemas.openxmlformats.org/officeDocument/2006/docPropsVTypes"/>
</file>