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cb8892eeaee5f74b8ed0f0c66bd38a00465c1f7"/>
    <w:p>
      <w:pPr>
        <w:pStyle w:val="Heading1"/>
      </w:pPr>
      <w:r>
        <w:t xml:space="preserve">Abstract Academic Document: The Role and Challenges of Dietitians in the United Arab Emirates, Abu Dhabi</w:t>
      </w:r>
    </w:p>
    <w:p>
      <w:pPr>
        <w:pStyle w:val="FirstParagraph"/>
      </w:pPr>
      <w:r>
        <w:rPr>
          <w:bCs/>
          <w:b/>
        </w:rPr>
        <w:t xml:space="preserve">Abstract:</w:t>
      </w:r>
    </w:p>
    <w:p>
      <w:pPr>
        <w:pStyle w:val="BodyText"/>
      </w:pPr>
      <w:r>
        <w:t xml:space="preserve">The role of dietitians has become increasingly critical in addressing public health challenges globally, with the United Arab Emirates (UAE) emerging as a region where nutritional interventions are pivotal for combating rising non-communicable diseases (NCDs). In particular, Abu Dhabi, as the capital and a hub of cultural, economic, and healthcare innovation within the UAE, presents unique opportunities and challenges for dietitians. This academic abstract explores the multifaceted responsibilities of dietitians in Abu Dhabi, their integration into healthcare systems under UAE national health policies such as the National Health Strategy 2021–2030, and the socio-cultural dynamics that shape dietary practices in this rapidly modernizing city. By examining current trends, challenges, and future prospects for dietitians in Abu Dhabi, this document underscores the importance of their work in promoting sustainable public health outcomes aligned with UAE Vision 2021 goals.</w:t>
      </w:r>
    </w:p>
    <w:bookmarkStart w:id="20" w:name="X112daba16be4a7240d90ae850f1e50cf31a553c"/>
    <w:p>
      <w:pPr>
        <w:pStyle w:val="Heading2"/>
      </w:pPr>
      <w:r>
        <w:t xml:space="preserve">The Evolution of Dietitian Roles in the UAE</w:t>
      </w:r>
    </w:p>
    <w:p>
      <w:pPr>
        <w:pStyle w:val="FirstParagraph"/>
      </w:pPr>
      <w:r>
        <w:t xml:space="preserve">Dietitians are essential professionals who combine scientific knowledge with practical skills to address individual and community nutrition needs. In the United Arab Emirates, where lifestyle changes and urbanization have contributed to a surge in obesity, diabetes, and cardiovascular diseases, dietitians play a crucial role in disease prevention and management. Abu Dhabi, with its diverse population comprising expatriates from over 200 nationalities and a growing local Emirati demographic, requires culturally sensitive nutritional strategies tailored to both traditional UAE diets and global food trends. Dietitians in this context must navigate the intersection of heritage-based eating patterns—such as reliance on dates, dairy, and whole grains—with modern dietary guidelines that emphasize balanced macronutrient intake.</w:t>
      </w:r>
    </w:p>
    <w:bookmarkEnd w:id="20"/>
    <w:bookmarkStart w:id="21" w:name="X8039017af02fe4bdb2e677b82f8d160270b2a10"/>
    <w:p>
      <w:pPr>
        <w:pStyle w:val="Heading2"/>
      </w:pPr>
      <w:r>
        <w:t xml:space="preserve">Cultural Considerations and Challenges in Abu Dhabi</w:t>
      </w:r>
    </w:p>
    <w:p>
      <w:pPr>
        <w:pStyle w:val="FirstParagraph"/>
      </w:pPr>
      <w:r>
        <w:t xml:space="preserve">The United Arab Emirates is known for its rich culinary traditions, which often include high-calorie foods like lamb shawarma, sugary beverages, and traditional sweets such as baklava. These dietary preferences pose challenges for dietitians tasked with promoting healthier lifestyles while respecting cultural values. In Abu Dhabi, where the government has prioritized reducing NCD prevalence through initiatives like the Healthy Abu Dhabi Initiative 2017–2021, dietitians must collaborate with policymakers, healthcare providers, and community leaders to design interventions that resonate with local populations. This includes developing educational campaigns that incorporate Emirati language and customs while ensuring scientific accuracy.</w:t>
      </w:r>
    </w:p>
    <w:bookmarkEnd w:id="21"/>
    <w:bookmarkStart w:id="22" w:name="Xb411b3ac7d87041e07ae2fcd483070e65fda10c"/>
    <w:p>
      <w:pPr>
        <w:pStyle w:val="Heading2"/>
      </w:pPr>
      <w:r>
        <w:t xml:space="preserve">Educational and Professional Landscape for Dietitians in Abu Dhabi</w:t>
      </w:r>
    </w:p>
    <w:p>
      <w:pPr>
        <w:pStyle w:val="FirstParagraph"/>
      </w:pPr>
      <w:r>
        <w:t xml:space="preserve">Abu Dhabi has invested heavily in building a robust healthcare infrastructure, which includes establishing institutions that support the professional development of dietitians. The Ministry of Health and Prevention (MoHAP) has mandated that all clinical nutrition services adhere to international standards, requiring dietitians to complete accredited training programs. Institutions such as the University of Sharjah and Khalifa University offer specialized courses in nutrition science, equipping graduates with skills in clinical practice, public health advocacy, and food policy analysis. Furthermore, the UAE’s recognition of dietitian qualifications through licensing frameworks ensures that professionals are well-prepared to address the diverse needs of Abu Dhabi’s population.</w:t>
      </w:r>
    </w:p>
    <w:bookmarkEnd w:id="22"/>
    <w:bookmarkStart w:id="23" w:name="Xb89eca62add73b4f511c701a0476388e26761b9"/>
    <w:p>
      <w:pPr>
        <w:pStyle w:val="Heading2"/>
      </w:pPr>
      <w:r>
        <w:t xml:space="preserve">Integration into Healthcare Systems and Public Health Policies</w:t>
      </w:r>
    </w:p>
    <w:p>
      <w:pPr>
        <w:pStyle w:val="FirstParagraph"/>
      </w:pPr>
      <w:r>
        <w:t xml:space="preserve">In alignment with UAE Vision 2021, which emphasizes sustainable development and quality healthcare, dietitians in Abu Dhabi are increasingly integrated into multidisciplinary healthcare teams. For example, the Sheikh Khalifa Medical City (SKMC) in Abu Dhabi employs dietitians as key members of diabetes management units and cardiology departments. Their work involves creating personalized meal plans for patients, conducting nutritional screenings, and educating families on long-term dietary modifications. The National Health Strategy 2021–2030 further reinforces this role by aiming to reduce obesity rates among children under 18 from 17% to 8% by the end of the decade. Dietitians are central to achieving such targets, leveraging data-driven approaches and community outreach programs.</w:t>
      </w:r>
    </w:p>
    <w:bookmarkEnd w:id="23"/>
    <w:bookmarkStart w:id="24" w:name="Xeaca7fec8d783edd6dbbe47b148c35af5e2e1b1"/>
    <w:p>
      <w:pPr>
        <w:pStyle w:val="Heading2"/>
      </w:pPr>
      <w:r>
        <w:t xml:space="preserve">Challenges Facing Dietitians in Abu Dhabi</w:t>
      </w:r>
    </w:p>
    <w:p>
      <w:pPr>
        <w:pStyle w:val="FirstParagraph"/>
      </w:pPr>
      <w:r>
        <w:t xml:space="preserve">Despite progress, dietitians in Abu Dhabi face several challenges that hinder their effectiveness. One major issue is the limited awareness of nutritional science among the general population, which can lead to resistance to dietary recommendations. Additionally, the high cost of healthy food options and reliance on processed meals in urban areas create barriers for low-income families. Another challenge is the need for continuous professional development to keep pace with evolving research and global health trends. Dietitians must also navigate bureaucratic processes when implementing large-scale public health campaigns, often requiring collaboration across multiple government agencies.</w:t>
      </w:r>
    </w:p>
    <w:bookmarkEnd w:id="24"/>
    <w:bookmarkStart w:id="25" w:name="future-prospects-and-recommendations"/>
    <w:p>
      <w:pPr>
        <w:pStyle w:val="Heading2"/>
      </w:pPr>
      <w:r>
        <w:t xml:space="preserve">Future Prospects and Recommendations</w:t>
      </w:r>
    </w:p>
    <w:p>
      <w:pPr>
        <w:pStyle w:val="FirstParagraph"/>
      </w:pPr>
      <w:r>
        <w:t xml:space="preserve">To strengthen the impact of dietitians in Abu Dhabi, several measures are recommended. First, increasing funding for nutrition education programs in schools could help instill healthy habits from an early age. Second, expanding telehealth services would enable dietitians to reach remote communities more effectively. Third, fostering partnerships between private sector stakeholders and healthcare providers could promote the development of affordable, nutritious food products that align with cultural preferences. Finally, integrating artificial intelligence and data analytics into dietary planning could enhance personalized nutrition solutions for patients.</w:t>
      </w:r>
    </w:p>
    <w:bookmarkEnd w:id="25"/>
    <w:bookmarkStart w:id="26" w:name="conclusion"/>
    <w:p>
      <w:pPr>
        <w:pStyle w:val="Heading2"/>
      </w:pPr>
      <w:r>
        <w:t xml:space="preserve">Conclusion</w:t>
      </w:r>
    </w:p>
    <w:p>
      <w:pPr>
        <w:pStyle w:val="FirstParagraph"/>
      </w:pPr>
      <w:r>
        <w:t xml:space="preserve">In conclusion, dietitians in the United Arab Emirates—particularly in Abu Dhabi—are indispensable to achieving national health objectives while respecting the region’s unique socio-cultural context. Their work requires a balance between scientific rigor and cultural sensitivity, supported by strong policy frameworks and community engagement. As Abu Dhabi continues to evolve as a global health leader, the role of dietitians will remain pivotal in shaping a healthier future for its residents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United Arab Emirates Abu Dhabi</dc:title>
  <dc:creator/>
  <dc:language>en</dc:language>
  <cp:keywords/>
  <dcterms:created xsi:type="dcterms:W3CDTF">2026-07-23T12:59:19Z</dcterms:created>
  <dcterms:modified xsi:type="dcterms:W3CDTF">2026-07-23T12:59:19Z</dcterms:modified>
</cp:coreProperties>
</file>

<file path=docProps/custom.xml><?xml version="1.0" encoding="utf-8"?>
<Properties xmlns="http://schemas.openxmlformats.org/officeDocument/2006/custom-properties" xmlns:vt="http://schemas.openxmlformats.org/officeDocument/2006/docPropsVTypes"/>
</file>