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6f7e9eb4f3be8509ef7d5f97ac2ffffd239a5f8"/>
    <w:p>
      <w:pPr>
        <w:pStyle w:val="Heading1"/>
      </w:pPr>
      <w:r>
        <w:t xml:space="preserve">Abstract Academic: The Role of Dietitians in the United Kingdom Birmingham</w:t>
      </w:r>
    </w:p>
    <w:p>
      <w:pPr>
        <w:pStyle w:val="FirstParagraph"/>
      </w:pPr>
      <w:r>
        <w:t xml:space="preserve">The role of a dietitian is pivotal in addressing public health challenges, particularly within urban environments such as the United Kingdom Birmingham. This abstract academic document explores the multifaceted contributions of dietitians in Birmingham, emphasizing their importance in promoting nutritional well-being, managing chronic diseases, and fostering community engagement. As a city with diverse demographics and socioeconomic disparities, Birmingham presents unique challenges that require specialized expertise from dietitians to address dietary-related health issues effectively.</w:t>
      </w:r>
    </w:p>
    <w:bookmarkStart w:id="20" w:name="Xf4072c5fa08473309bad29427a59311792fd1f0"/>
    <w:p>
      <w:pPr>
        <w:pStyle w:val="Heading2"/>
      </w:pPr>
      <w:r>
        <w:t xml:space="preserve">The Significance of Dietitians in Public Health</w:t>
      </w:r>
    </w:p>
    <w:p>
      <w:pPr>
        <w:pStyle w:val="FirstParagraph"/>
      </w:pPr>
      <w:r>
        <w:t xml:space="preserve">Within the United Kingdom Birmingham, dietitians play a critical role in bridging the gap between medical science and everyday nutrition. Their expertise is essential not only for individuals with specific dietary needs—such as those managing diabetes, cardiovascular conditions, or food allergies—but also for the general population seeking guidance on healthy eating habits. With rising obesity rates and increasing prevalence of non-communicable diseases (NCDs) in Birmingham, the demand for qualified dietitians has grown significantly. According to recent public health reports by Public Health England (PHE), approximately 27% of adults in Birmingham are classified as obese, a statistic that underscores the urgent need for targeted nutritional interventions.</w:t>
      </w:r>
    </w:p>
    <w:bookmarkEnd w:id="20"/>
    <w:bookmarkStart w:id="21" w:name="X453f9901cb77d147dacb2bcfff18cd3445cda9f"/>
    <w:p>
      <w:pPr>
        <w:pStyle w:val="Heading2"/>
      </w:pPr>
      <w:r>
        <w:t xml:space="preserve">Roles and Responsibilities of Dietitians in United Kingdom Birmingham</w:t>
      </w:r>
    </w:p>
    <w:p>
      <w:pPr>
        <w:pStyle w:val="FirstParagraph"/>
      </w:pPr>
      <w:r>
        <w:t xml:space="preserve">Dietitians in Birmingham operate across various sectors, including the National Health Service (NHS), private healthcare facilities, educational institutions, and community-based programs. Their primary responsibilities include assessing nutritional requirements through dietary assessments, formulating personalized meal plans, and educating clients on making sustainable lifestyle changes. In the context of United Kingdom Birmingham’s multicultural population—comprising over 150 ethnic groups—the role of dietitians extends to understanding cultural food practices and adapting recommendations accordingly. For instance, dietitians may work closely with South Asian communities in Birmingham to address high rates of type 2 diabetes by incorporating traditional foods into balanced meal plans.</w:t>
      </w:r>
    </w:p>
    <w:p>
      <w:pPr>
        <w:pStyle w:val="BodyText"/>
      </w:pPr>
      <w:r>
        <w:t xml:space="preserve">Additionally, dietitians collaborate with healthcare professionals such as physicians, nurses, and physiotherapists to provide holistic care. In hospital settings within Birmingham, dietitians are integral to patient recovery processes by ensuring that medical conditions are managed through proper nutrition. For example, post-operative patients often require high-protein diets to aid tissue repair, while individuals with renal failure need strict control of potassium and phosphorus intake.</w:t>
      </w:r>
    </w:p>
    <w:bookmarkEnd w:id="21"/>
    <w:bookmarkStart w:id="22" w:name="Xa65b0c3a33b01adb28c8b47fc97e167d395f822"/>
    <w:p>
      <w:pPr>
        <w:pStyle w:val="Heading2"/>
      </w:pPr>
      <w:r>
        <w:t xml:space="preserve">Educational and Professional Standards for Dietitians in the United Kingdom Birmingham</w:t>
      </w:r>
    </w:p>
    <w:p>
      <w:pPr>
        <w:pStyle w:val="FirstParagraph"/>
      </w:pPr>
      <w:r>
        <w:t xml:space="preserve">In the United Kingdom, dietitians must undergo rigorous education and training to obtain professional accreditation. To practice legally in Birmingham or any other part of England, individuals must complete a degree program approved by the Health and Care Professions Council (HCPC) and hold registration with the British Dietetic Association (BDA). These requirements ensure that dietitians possess up-to-date knowledge of nutritional science, medical conditions, and ethical practices.</w:t>
      </w:r>
    </w:p>
    <w:p>
      <w:pPr>
        <w:pStyle w:val="BodyText"/>
      </w:pPr>
      <w:r>
        <w:t xml:space="preserve">Universities in Birmingham, such as Aston University and the University of Birmingham, offer undergraduate and postgraduate courses in dietetics. These programs emphasize both theoretical knowledge and practical training through clinical placements in NHS trusts or community health centers. Graduates are equipped to address the unique challenges faced by Birmingham’s population, including food insecurity among low-income households and dietary preferences influenced by migration patterns.</w:t>
      </w:r>
    </w:p>
    <w:bookmarkEnd w:id="22"/>
    <w:bookmarkStart w:id="23" w:name="X52ebb29995d78b59f881695d1ea3c9a22ec73d8"/>
    <w:p>
      <w:pPr>
        <w:pStyle w:val="Heading2"/>
      </w:pPr>
      <w:r>
        <w:t xml:space="preserve">Challenges Faced by Dietitians in United Kingdom Birmingham</w:t>
      </w:r>
    </w:p>
    <w:p>
      <w:pPr>
        <w:pStyle w:val="FirstParagraph"/>
      </w:pPr>
      <w:r>
        <w:t xml:space="preserve">Despite their crucial role, dietitians in Birmingham encounter several challenges that impact their effectiveness. One major obstacle is the limited availability of resources for public health initiatives. While the NHS provides dietary services, funding constraints often restrict access to specialized programs, particularly for vulnerable groups such as the elderly or homeless populations. Furthermore, cultural and language barriers can hinder communication between dietitians and clients from diverse backgrounds, necessitating additional training in cross-cultural competence.</w:t>
      </w:r>
    </w:p>
    <w:p>
      <w:pPr>
        <w:pStyle w:val="BodyText"/>
      </w:pPr>
      <w:r>
        <w:t xml:space="preserve">Another challenge is the increasing prevalence of misinformation about nutrition in the digital age. Social media platforms often promote unscientific dietary trends, such as extreme low-carb diets or fad detoxes, which can mislead individuals seeking healthy lifestyles. Dietitians must counteract these misconceptions by providing evidence-based advice and engaging with communities through workshops and public seminars.</w:t>
      </w:r>
    </w:p>
    <w:bookmarkEnd w:id="23"/>
    <w:bookmarkStart w:id="24" w:name="Xc7266523d6b87721e9a6ddee2cd95394fa02425"/>
    <w:p>
      <w:pPr>
        <w:pStyle w:val="Heading2"/>
      </w:pPr>
      <w:r>
        <w:t xml:space="preserve">Collaborative Efforts to Improve Public Health Outcomes</w:t>
      </w:r>
    </w:p>
    <w:p>
      <w:pPr>
        <w:pStyle w:val="FirstParagraph"/>
      </w:pPr>
      <w:r>
        <w:t xml:space="preserve">Dietitians in Birmingham frequently collaborate with local governments, non-profit organizations, and schools to implement community-based nutrition programs. For instance, the Birmingham City Council has partnered with registered dietitians to launch initiatives targeting childhood obesity through school meal reforms and parental education campaigns. These efforts align with national goals set by PHE to reduce health inequalities by 2030.</w:t>
      </w:r>
    </w:p>
    <w:p>
      <w:pPr>
        <w:pStyle w:val="BodyText"/>
      </w:pPr>
      <w:r>
        <w:t xml:space="preserve">Moreover, dietitians play a key role in disaster preparedness and emergency response scenarios. In the event of food shortages or public health crises such as the recent pandemic, dietitians provide guidance on maintaining nutritional intake while adhering to safety protocols. This adaptability is particularly vital in a city like Birmingham, where large-scale events and infrastructure can be impacted by external factors.</w:t>
      </w:r>
    </w:p>
    <w:bookmarkEnd w:id="24"/>
    <w:bookmarkStart w:id="25" w:name="X97294649ebdeff37ac492df41c748ab7f07cd69"/>
    <w:p>
      <w:pPr>
        <w:pStyle w:val="Heading2"/>
      </w:pPr>
      <w:r>
        <w:t xml:space="preserve">Future Directions for Dietitians in United Kingdom Birmingham</w:t>
      </w:r>
    </w:p>
    <w:p>
      <w:pPr>
        <w:pStyle w:val="FirstParagraph"/>
      </w:pPr>
      <w:r>
        <w:t xml:space="preserve">Looking ahead, the future of dietetics in Birmingham will likely involve integrating technology into practice. Telehealth services and mobile applications are already being utilized to provide remote nutritional counseling, making it easier for residents to access care regardless of location. Additionally, research into personalized nutrition—using genetic data to tailor dietary recommendations—is expected to gain traction in the coming years.</w:t>
      </w:r>
    </w:p>
    <w:p>
      <w:pPr>
        <w:pStyle w:val="BodyText"/>
      </w:pPr>
      <w:r>
        <w:t xml:space="preserve">As climate change and environmental sustainability become global priorities, dietitians in Birmingham are also exploring ways to promote plant-based diets without compromising nutritional adequacy. This aligns with the United Kingdom’s net-zero carbon emissions targets and supports the development of a more sustainable food system.</w:t>
      </w:r>
    </w:p>
    <w:bookmarkEnd w:id="25"/>
    <w:bookmarkStart w:id="26" w:name="conclusion"/>
    <w:p>
      <w:pPr>
        <w:pStyle w:val="Heading2"/>
      </w:pPr>
      <w:r>
        <w:t xml:space="preserve">Conclusion</w:t>
      </w:r>
    </w:p>
    <w:p>
      <w:pPr>
        <w:pStyle w:val="FirstParagraph"/>
      </w:pPr>
      <w:r>
        <w:t xml:space="preserve">In conclusion, dietitians in the United Kingdom Birmingham are indispensable in addressing complex public health challenges. Their work spans clinical settings, community outreach, and policy development, all aimed at improving nutritional outcomes for individuals and populations alike. By adapting to the unique needs of a diverse city like Birmingham and leveraging advancements in technology and research, dietitians will continue to play a vital role in shaping the future of healthcare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United Kingdom Birmingham</dc:title>
  <dc:creator/>
  <dc:language>en</dc:language>
  <cp:keywords/>
  <dcterms:created xsi:type="dcterms:W3CDTF">2026-07-21T05:12:44Z</dcterms:created>
  <dcterms:modified xsi:type="dcterms:W3CDTF">2026-07-21T05:12:44Z</dcterms:modified>
</cp:coreProperties>
</file>

<file path=docProps/custom.xml><?xml version="1.0" encoding="utf-8"?>
<Properties xmlns="http://schemas.openxmlformats.org/officeDocument/2006/custom-properties" xmlns:vt="http://schemas.openxmlformats.org/officeDocument/2006/docPropsVTypes"/>
</file>