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Clinical</w:t>
      </w:r>
      <w:r>
        <w:t xml:space="preserve"> </w:t>
      </w:r>
      <w:r>
        <w:t xml:space="preserve">Practice:</w:t>
      </w:r>
      <w:r>
        <w:t xml:space="preserve"> </w:t>
      </w:r>
      <w:r>
        <w:t xml:space="preserve">A</w:t>
      </w:r>
      <w:r>
        <w:t xml:space="preserve"> </w:t>
      </w:r>
      <w:r>
        <w:t xml:space="preserve">Focus</w:t>
      </w:r>
      <w:r>
        <w:t xml:space="preserve"> </w:t>
      </w:r>
      <w:r>
        <w:t xml:space="preserve">on</w:t>
      </w:r>
      <w:r>
        <w:t xml:space="preserve"> </w:t>
      </w:r>
      <w:r>
        <w:t xml:space="preserve">Manchester,</w:t>
      </w:r>
      <w:r>
        <w:t xml:space="preserve"> </w:t>
      </w:r>
      <w:r>
        <w:t xml:space="preserve">United</w:t>
      </w:r>
      <w:r>
        <w:t xml:space="preserve"> </w:t>
      </w:r>
      <w:r>
        <w:t xml:space="preserve">Kingdom</w:t>
      </w:r>
    </w:p>
    <w:bookmarkStart w:id="26" w:name="X271c517079095f70fa8f0095b36bb4eabf32b15"/>
    <w:p>
      <w:pPr>
        <w:pStyle w:val="Heading1"/>
      </w:pPr>
      <w:r>
        <w:rPr>
          <w:bCs/>
          <w:b/>
        </w:rPr>
        <w:t xml:space="preserve">The Role of Dietitians in Public Health and Clinical Practice: A Focus on Manchester, United Kingdom</w:t>
      </w:r>
    </w:p>
    <w:p>
      <w:pPr>
        <w:pStyle w:val="FirstParagraph"/>
      </w:pPr>
      <w:r>
        <w:rPr>
          <w:bCs/>
          <w:b/>
        </w:rPr>
        <w:t xml:space="preserve">Abstract Academic</w:t>
      </w:r>
      <w:r>
        <w:t xml:space="preserve">: This academic abstract explores the multifaceted role of Dietitians within the healthcare ecosystem of Manchester, United Kingdom. As a critical profession in modern healthcare, Dietitians are pivotal in addressing public health challenges such as obesity, diabetes, and cardiovascular diseases through evidence-based nutritional interventions. In the context of Manchester—a city characterized by its diverse population, complex socioeconomic dynamics, and robust healthcare infrastructure—Dietitians play an indispensable role in both clinical settings and community outreach programs. This document delves into the responsibilities of Dietitians in Manchester, their contributions to national health goals such as the UK’s NHS Long Term Plan 2023–2033, and the unique challenges they face in a rapidly evolving healthcare landscape.</w:t>
      </w:r>
    </w:p>
    <w:bookmarkStart w:id="20" w:name="introduction"/>
    <w:p>
      <w:pPr>
        <w:pStyle w:val="Heading2"/>
      </w:pPr>
      <w:r>
        <w:rPr>
          <w:bCs/>
          <w:b/>
        </w:rPr>
        <w:t xml:space="preserve">Introduction</w:t>
      </w:r>
    </w:p>
    <w:p>
      <w:pPr>
        <w:pStyle w:val="FirstParagraph"/>
      </w:pPr>
      <w:r>
        <w:t xml:space="preserve">The United Kingdom Manchester is a vibrant urban center with over 550,000 residents, known for its multiculturalism and economic diversity. As health disparities persist across socio-economic groups, the need for targeted nutritional interventions has become increasingly urgent. Dietitians in Manchester are tasked with addressing these disparities through personalized care plans, public education campaigns, and collaboration with healthcare providers. This abstract examines how the profession of Dietitian intersects with Manchester’s specific health priorities and regional healthcare policies.</w:t>
      </w:r>
    </w:p>
    <w:bookmarkEnd w:id="20"/>
    <w:bookmarkStart w:id="21" w:name="Xb63003bff758e30a07b387625c31c92071d9083"/>
    <w:p>
      <w:pPr>
        <w:pStyle w:val="Heading2"/>
      </w:pPr>
      <w:r>
        <w:rPr>
          <w:bCs/>
          <w:b/>
        </w:rPr>
        <w:t xml:space="preserve">The Role of Dietitians in Clinical Practice</w:t>
      </w:r>
    </w:p>
    <w:p>
      <w:pPr>
        <w:pStyle w:val="FirstParagraph"/>
      </w:pPr>
      <w:r>
        <w:t xml:space="preserve">Dietitians in Manchester operate across a spectrum of clinical settings, including hospitals, community health centers, and private clinics. Their primary responsibility is to assess patients’ nutritional needs through biochemical tests, dietary histories, and medical diagnoses. In the context of Manchester’s NHS Trusts—such as the Manchester University NHS Foundation Trust (MFT)—Dietitians collaborate with physicians and nurses to manage conditions like type 2 diabetes, chronic kidney disease, and eating disorders. For example, in hospitals like the Royal Manchester Children’s Hospital, Dietitians design specialized meal plans for pediatric patients recovering from surgery or managing metabolic conditions.</w:t>
      </w:r>
    </w:p>
    <w:p>
      <w:pPr>
        <w:pStyle w:val="BodyText"/>
      </w:pPr>
      <w:r>
        <w:t xml:space="preserve">The integration of technology into clinical practice has transformed how Dietitians work in Manchester. Digital tools such as electronic health records (EHRs) and telehealth platforms enable remote consultations, allowing Dietitians to reach patients in underserved areas of the city. This is particularly critical in Manchester’s outer boroughs, where access to specialist care may be limited.</w:t>
      </w:r>
    </w:p>
    <w:bookmarkEnd w:id="21"/>
    <w:bookmarkStart w:id="22" w:name="public-health-contributions"/>
    <w:p>
      <w:pPr>
        <w:pStyle w:val="Heading2"/>
      </w:pPr>
      <w:r>
        <w:rPr>
          <w:bCs/>
          <w:b/>
        </w:rPr>
        <w:t xml:space="preserve">Public Health Contributions</w:t>
      </w:r>
    </w:p>
    <w:p>
      <w:pPr>
        <w:pStyle w:val="FirstParagraph"/>
      </w:pPr>
      <w:r>
        <w:t xml:space="preserve">Beyond clinical roles, Dietitians in Manchester are integral to public health initiatives aimed at reducing preventable diseases. The city’s high rates of obesity and cardiovascular disease—nationally, the UK has one of the highest obesity rates in Europe—have prompted local authorities to prioritize nutrition education. Dietitians work with Manchester City Council and schools to implement programs like “Change4Life,” which promotes healthy eating habits among children and families.</w:t>
      </w:r>
    </w:p>
    <w:p>
      <w:pPr>
        <w:pStyle w:val="BodyText"/>
      </w:pPr>
      <w:r>
        <w:t xml:space="preserve">Additionally, Dietitians collaborate with community organizations to address food insecurity, a growing concern in Manchester’s deprived areas. Initiatives such as the “Manchester Food Poverty Task Force” involve Dietitians in designing affordable meal plans for low-income households while ensuring nutritional adequacy. These efforts align with the UK government’s broader strategy to tackle health inequalities outlined in the Health and Social Care Act 2023.</w:t>
      </w:r>
    </w:p>
    <w:bookmarkEnd w:id="22"/>
    <w:bookmarkStart w:id="23" w:name="challenges-and-opportunities"/>
    <w:p>
      <w:pPr>
        <w:pStyle w:val="Heading2"/>
      </w:pPr>
      <w:r>
        <w:rPr>
          <w:bCs/>
          <w:b/>
        </w:rPr>
        <w:t xml:space="preserve">Challenges and Opportunities</w:t>
      </w:r>
    </w:p>
    <w:p>
      <w:pPr>
        <w:pStyle w:val="FirstParagraph"/>
      </w:pPr>
      <w:r>
        <w:t xml:space="preserve">Dietitians in Manchester face unique challenges, including rising patient demands, resource constraints within the NHS, and the need for culturally competent care. The city’s diverse population—comprising over 70 ethnic groups—requires Dietitians to tailor dietary advice that respects cultural preferences while meeting health goals. For instance, advising patients of South Asian descent on managing diabetes often involves balancing traditional diets with low-glycemic-index foods.</w:t>
      </w:r>
    </w:p>
    <w:p>
      <w:pPr>
        <w:pStyle w:val="BodyText"/>
      </w:pPr>
      <w:r>
        <w:t xml:space="preserve">Another challenge is the integration of evidence-based practices into routine care. While Manchester has invested in digital health solutions, some Dietitians report barriers to accessing updated research or training programs. However, opportunities exist through partnerships with institutions like the University of Manchester and The Royal Society for Public Health (RSPH), which offer continuing education and research collaborations.</w:t>
      </w:r>
    </w:p>
    <w:bookmarkEnd w:id="23"/>
    <w:bookmarkStart w:id="24" w:name="future-directions"/>
    <w:p>
      <w:pPr>
        <w:pStyle w:val="Heading2"/>
      </w:pPr>
      <w:r>
        <w:rPr>
          <w:bCs/>
          <w:b/>
        </w:rPr>
        <w:t xml:space="preserve">Future Directions</w:t>
      </w:r>
    </w:p>
    <w:p>
      <w:pPr>
        <w:pStyle w:val="FirstParagraph"/>
      </w:pPr>
      <w:r>
        <w:t xml:space="preserve">The future of Dietitians in Manchester hinges on strengthening interdisciplinary collaboration, expanding access to preventative care, and leveraging data analytics for personalized nutrition. As the NHS transitions to a more preventive model under the Long Term Plan, Dietitians are poised to play a central role in shaping policies that reduce hospital admissions and improve patient outcomes.</w:t>
      </w:r>
    </w:p>
    <w:p>
      <w:pPr>
        <w:pStyle w:val="BodyText"/>
      </w:pPr>
      <w:r>
        <w:t xml:space="preserve">Moreover, the rise of personalized nutrition—a field that uses genetic testing and microbiome analysis—is gaining traction in Manchester’s clinical and academic circles. Dietitians must stay abreast of these advancements to provide cutting-edge care while ensuring ethical standards are upheld.</w:t>
      </w:r>
    </w:p>
    <w:bookmarkEnd w:id="24"/>
    <w:bookmarkStart w:id="25" w:name="conclusion"/>
    <w:p>
      <w:pPr>
        <w:pStyle w:val="Heading2"/>
      </w:pPr>
      <w:r>
        <w:rPr>
          <w:bCs/>
          <w:b/>
        </w:rPr>
        <w:t xml:space="preserve">Conclusion</w:t>
      </w:r>
    </w:p>
    <w:p>
      <w:pPr>
        <w:pStyle w:val="FirstParagraph"/>
      </w:pPr>
      <w:r>
        <w:t xml:space="preserve">In conclusion, Dietitians are essential pillars of healthcare in the United Kingdom Manchester, contributing to both clinical excellence and public health advocacy. Their work is deeply intertwined with the city’s demographic landscape and health priorities, requiring adaptability and innovation. As Manchester continues to evolve as a hub for medical research and community care, Dietitians will remain at the forefront of efforts to improve nutritional outcomes for all residents.</w:t>
      </w:r>
    </w:p>
    <w:p>
      <w:pPr>
        <w:pStyle w:val="BodyText"/>
      </w:pPr>
      <w:r>
        <w:rPr>
          <w:iCs/>
          <w:i/>
        </w:rPr>
        <w:t xml:space="preserve">Keywords: Dietitian, United Kingdom Manchester, public health, NHS Long Term Plan 2023–2033, nutrition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Dietitians in Public Health and Clinical Practice: A Focus on Manchester, United Kingdom</dc:title>
  <dc:creator/>
  <cp:keywords/>
  <dcterms:created xsi:type="dcterms:W3CDTF">2026-07-23T09:34:25Z</dcterms:created>
  <dcterms:modified xsi:type="dcterms:W3CDTF">2026-07-23T09:34:25Z</dcterms:modified>
</cp:coreProperties>
</file>

<file path=docProps/custom.xml><?xml version="1.0" encoding="utf-8"?>
<Properties xmlns="http://schemas.openxmlformats.org/officeDocument/2006/custom-properties" xmlns:vt="http://schemas.openxmlformats.org/officeDocument/2006/docPropsVTypes"/>
</file>