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4ea5f3f7c396e3d2691fd3bdb7a2dc6e35e9f6c"/>
    <w:p>
      <w:pPr>
        <w:pStyle w:val="Heading1"/>
      </w:pPr>
      <w:r>
        <w:t xml:space="preserve">Abstract Academic Document: The Role and Challenges of Dietitians in Vietnam Ho Chi Minh City</w:t>
      </w:r>
    </w:p>
    <w:p>
      <w:pPr>
        <w:pStyle w:val="FirstParagraph"/>
      </w:pPr>
      <w:r>
        <w:rPr>
          <w:bCs/>
          <w:b/>
        </w:rPr>
        <w:t xml:space="preserve">Abstract academic:</w:t>
      </w:r>
    </w:p>
    <w:p>
      <w:pPr>
        <w:pStyle w:val="BodyText"/>
      </w:pPr>
      <w:r>
        <w:t xml:space="preserve">The role of a</w:t>
      </w:r>
      <w:r>
        <w:t xml:space="preserve"> </w:t>
      </w:r>
      <w:r>
        <w:rPr>
          <w:bCs/>
          <w:b/>
        </w:rPr>
        <w:t xml:space="preserve">Dietitian</w:t>
      </w:r>
      <w:r>
        <w:t xml:space="preserve"> </w:t>
      </w:r>
      <w:r>
        <w:t xml:space="preserve">has become increasingly vital in addressing the growing public health challenges faced by urban populations, particularly in rapidly developing cities like</w:t>
      </w:r>
      <w:r>
        <w:t xml:space="preserve"> </w:t>
      </w:r>
      <w:r>
        <w:rPr>
          <w:bCs/>
          <w:b/>
        </w:rPr>
        <w:t xml:space="preserve">Vietnam Ho Chi Minh City</w:t>
      </w:r>
      <w:r>
        <w:t xml:space="preserve">. As one of the most populous and economically dynamic cities in Southeast Asia, Ho Chi Minh City (HCMC) experiences a unique intersection of traditional dietary practices and modern lifestyle influences. This abstract explores the evolving responsibilities of dietitians in HCMC, emphasizing their critical role in promoting nutritional well-being amid rising chronic diseases, urbanization trends, and cultural shifts. The document also highlights the challenges faced by dietitians in this context, including accessibility barriers, cultural sensitivities, and the need for localized strategies to address health disparities.</w:t>
      </w:r>
    </w:p>
    <w:p>
      <w:pPr>
        <w:pStyle w:val="BodyText"/>
      </w:pPr>
      <w:r>
        <w:t xml:space="preserve">Ho Chi Minh City has undergone significant urban transformation over the past two decades. With a population exceeding nine million people as of 2023, the city is grappling with an increase in non-communicable diseases (NCDs) such as obesity, diabetes, and cardiovascular conditions. These health issues are closely linked to changes in dietary habits driven by globalization, economic growth, and the proliferation of fast food chains. A</w:t>
      </w:r>
      <w:r>
        <w:t xml:space="preserve"> </w:t>
      </w:r>
      <w:r>
        <w:rPr>
          <w:bCs/>
          <w:b/>
        </w:rPr>
        <w:t xml:space="preserve">Dietitian</w:t>
      </w:r>
      <w:r>
        <w:t xml:space="preserve"> </w:t>
      </w:r>
      <w:r>
        <w:t xml:space="preserve">in HCMC must navigate this complex landscape by integrating traditional Vietnamese nutrition principles with evidence-based practices from global public health frameworks.</w:t>
      </w:r>
    </w:p>
    <w:p>
      <w:pPr>
        <w:pStyle w:val="BodyText"/>
      </w:pPr>
      <w:r>
        <w:t xml:space="preserve">The role of a</w:t>
      </w:r>
      <w:r>
        <w:t xml:space="preserve"> </w:t>
      </w:r>
      <w:r>
        <w:rPr>
          <w:bCs/>
          <w:b/>
        </w:rPr>
        <w:t xml:space="preserve">Dietitian</w:t>
      </w:r>
      <w:r>
        <w:t xml:space="preserve"> </w:t>
      </w:r>
      <w:r>
        <w:t xml:space="preserve">in HCMC extends beyond individualized patient care. They are instrumental in shaping community-level interventions, such as school meal programs, workplace wellness initiatives, and public health campaigns. For instance, dietitians collaborate with local authorities to address malnutrition among vulnerable groups like children under five and the elderly. They also play a pivotal role in educating the public about the importance of balanced diets through workshops and media outreach. In a city where over 70% of residents live in densely populated urban areas, such initiatives are crucial for fostering sustainable health behaviors.</w:t>
      </w:r>
    </w:p>
    <w:p>
      <w:pPr>
        <w:pStyle w:val="BodyText"/>
      </w:pPr>
      <w:r>
        <w:t xml:space="preserve">Cultural considerations are central to the work of dietitians in HCMC. Traditional Vietnamese cuisine emphasizes rice, fish, vegetables, and fermented foods like miso and pickled vegetables. However, rapid urbanization has led to a shift toward Western-style diets high in processed foods and sugar. Dietitians must balance respect for cultural heritage with the need to promote healthier alternatives. For example, they might design meal plans that incorporate traditional ingredients while reducing sodium or saturated fat intake—common risk factors for hypertension and heart disease in Vietnam.</w:t>
      </w:r>
    </w:p>
    <w:p>
      <w:pPr>
        <w:pStyle w:val="BodyText"/>
      </w:pPr>
      <w:r>
        <w:t xml:space="preserve">Another critical challenge is the accessibility of professional dietary services in HCMC. Despite a growing demand for personalized nutrition guidance, many residents, particularly those with lower incomes, cannot afford private consultations. This gap has prompted</w:t>
      </w:r>
      <w:r>
        <w:t xml:space="preserve"> </w:t>
      </w:r>
      <w:r>
        <w:rPr>
          <w:bCs/>
          <w:b/>
        </w:rPr>
        <w:t xml:space="preserve">Dietitians</w:t>
      </w:r>
      <w:r>
        <w:t xml:space="preserve"> </w:t>
      </w:r>
      <w:r>
        <w:t xml:space="preserve">to advocate for expanded public health services and partnerships with community organizations to provide low-cost or subsidized nutrition education programs. Additionally, the integration of technology—such as telehealth platforms and mobile apps—has become a key strategy for reaching wider audiences in a city with high smartphone penetration rates.</w:t>
      </w:r>
    </w:p>
    <w:p>
      <w:pPr>
        <w:pStyle w:val="BodyText"/>
      </w:pPr>
      <w:r>
        <w:t xml:space="preserve">The academic landscape in HCMC also plays a role in shaping the future of dietitians. Institutions like the University of Medicine and Pharmacy in Ho Chi Minh City offer specialized programs in nutrition and dietetics, equipping graduates with both clinical and research skills. However, there is a need for more interdisciplinary collaboration between dietitians, physicians, and public health officials to create holistic health policies. Furthermore, ongoing professional development opportunities are essential to keep</w:t>
      </w:r>
      <w:r>
        <w:t xml:space="preserve"> </w:t>
      </w:r>
      <w:r>
        <w:rPr>
          <w:bCs/>
          <w:b/>
        </w:rPr>
        <w:t xml:space="preserve">Dietitians</w:t>
      </w:r>
      <w:r>
        <w:t xml:space="preserve"> </w:t>
      </w:r>
      <w:r>
        <w:t xml:space="preserve">updated on emerging trends such as gut microbiome research, plant-based nutrition, and the impact of climate change on food systems.</w:t>
      </w:r>
    </w:p>
    <w:p>
      <w:pPr>
        <w:pStyle w:val="BodyText"/>
      </w:pPr>
      <w:r>
        <w:t xml:space="preserve">Evidence-based practices are at the core of a dietitian’s work in HCMC. Studies have shown that community-led interventions—such as cooking demonstrations using locally available ingredients—can significantly improve dietary habits among low-income populations. Similarly, dietitians have successfully implemented culturally tailored programs to combat childhood obesity by incorporating traditional games and family-based activities into their strategies. These approaches highlight the importance of adaptability and innovation in addressing health disparities.</w:t>
      </w:r>
    </w:p>
    <w:p>
      <w:pPr>
        <w:pStyle w:val="BodyText"/>
      </w:pPr>
      <w:r>
        <w:t xml:space="preserve">Looking ahead, the role of a</w:t>
      </w:r>
      <w:r>
        <w:t xml:space="preserve"> </w:t>
      </w:r>
      <w:r>
        <w:rPr>
          <w:bCs/>
          <w:b/>
        </w:rPr>
        <w:t xml:space="preserve">Dietitian</w:t>
      </w:r>
      <w:r>
        <w:t xml:space="preserve"> </w:t>
      </w:r>
      <w:r>
        <w:t xml:space="preserve">in HCMC will likely expand further as the city continues to urbanize. With projections indicating that HCMC’s population could surpass 10 million by 2030, the demand for skilled nutrition professionals will grow. Dietitians must also address emerging challenges like food insecurity due to supply chain disruptions and the environmental impact of food production. This requires a multifaceted approach that combines clinical expertise, community engagement, and policy advocacy.</w:t>
      </w:r>
    </w:p>
    <w:p>
      <w:pPr>
        <w:pStyle w:val="BodyText"/>
      </w:pPr>
      <w:r>
        <w:t xml:space="preserve">In conclusion,</w:t>
      </w:r>
      <w:r>
        <w:t xml:space="preserve"> </w:t>
      </w:r>
      <w:r>
        <w:rPr>
          <w:bCs/>
          <w:b/>
        </w:rPr>
        <w:t xml:space="preserve">Dietitians</w:t>
      </w:r>
      <w:r>
        <w:t xml:space="preserve"> </w:t>
      </w:r>
      <w:r>
        <w:t xml:space="preserve">in Vietnam Ho Chi Minh City are at the forefront of addressing complex public health challenges through culturally sensitive, evidence-based interventions. Their work is essential not only for individual patient outcomes but also for shaping the broader nutritional landscape of a rapidly changing urban environment. As HCMC continues to evolve, the contributions of dietitians will remain indispensable in promoting health equity and resilience within the community.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Vietnam Ho Chi Minh City</dc:title>
  <dc:creator/>
  <dc:language>en</dc:language>
  <cp:keywords/>
  <dcterms:created xsi:type="dcterms:W3CDTF">2026-07-25T00:58:25Z</dcterms:created>
  <dcterms:modified xsi:type="dcterms:W3CDTF">2026-07-25T00:58:25Z</dcterms:modified>
</cp:coreProperties>
</file>

<file path=docProps/custom.xml><?xml version="1.0" encoding="utf-8"?>
<Properties xmlns="http://schemas.openxmlformats.org/officeDocument/2006/custom-properties" xmlns:vt="http://schemas.openxmlformats.org/officeDocument/2006/docPropsVTypes"/>
</file>