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Diplomats</w:t>
      </w:r>
      <w:r>
        <w:t xml:space="preserve"> </w:t>
      </w:r>
      <w:r>
        <w:t xml:space="preserve">in</w:t>
      </w:r>
      <w:r>
        <w:t xml:space="preserve"> </w:t>
      </w:r>
      <w:r>
        <w:t xml:space="preserve">Bangladesh</w:t>
      </w:r>
      <w:r>
        <w:t xml:space="preserve"> </w:t>
      </w:r>
      <w:r>
        <w:t xml:space="preserve">Dhaka:</w:t>
      </w:r>
      <w:r>
        <w:t xml:space="preserve"> </w:t>
      </w:r>
      <w:r>
        <w:t xml:space="preserve">An</w:t>
      </w:r>
      <w:r>
        <w:t xml:space="preserve"> </w:t>
      </w:r>
      <w:r>
        <w:t xml:space="preserve">Academic</w:t>
      </w:r>
      <w:r>
        <w:t xml:space="preserve"> </w:t>
      </w:r>
      <w:r>
        <w:t xml:space="preserve">Analysis</w:t>
      </w:r>
    </w:p>
    <w:p>
      <w:pPr>
        <w:pStyle w:val="FirstParagraph"/>
      </w:pPr>
      <w:r>
        <w:t xml:space="preserve">```html</w:t>
      </w:r>
    </w:p>
    <w:bookmarkStart w:id="32" w:name="X5c4dfd388a8ea6241c2df5258dc7ecd3ae121d8"/>
    <w:p>
      <w:pPr>
        <w:pStyle w:val="Heading1"/>
      </w:pPr>
      <w:r>
        <w:t xml:space="preserve">The Role and Impact of Diplomats in Bangladesh Dhaka: An Academic Analysis</w:t>
      </w:r>
    </w:p>
    <w:bookmarkStart w:id="21" w:name="abstract"/>
    <w:bookmarkStart w:id="20" w:name="abstract-academic-summary"/>
    <w:p>
      <w:pPr>
        <w:pStyle w:val="Heading2"/>
      </w:pPr>
      <w:r>
        <w:t xml:space="preserve">Abstract Academic Summary</w:t>
      </w:r>
    </w:p>
    <w:p>
      <w:pPr>
        <w:pStyle w:val="FirstParagraph"/>
      </w:pPr>
      <w:r>
        <w:t xml:space="preserve">In the context of global diplomacy and regional geopolitics, the role of a Diplomat in Bangladesh Dhaka remains pivotal to shaping international relations, fostering multilateral cooperation, and addressing transnational challenges. This academic document examines the multifaceted responsibilities of a Diplomat operating within Bangladesh's capital city—Dhaka—while emphasizing its significance as a hub for diplomatic engagement in South Asia. Through an analytical lens, this study explores how Diplomats contribute to Bangladesh’s foreign policy objectives, navigate complex regional dynamics, and promote national interests in an increasingly interconnected world. The document underscores the historical evolution of diplomacy in Dhaka, contemporary challenges faced by Diplomats, and the strategic importance of Dhaka as a geopolitical center for South Asian and global stakeholders. By integrating case studies and theoretical frameworks, this analysis highlights the critical role of Diplomats in advancing Bangladesh’s vision for sustainable development, peace, and international collaboration.</w:t>
      </w:r>
    </w:p>
    <w:bookmarkEnd w:id="20"/>
    <w:bookmarkEnd w:id="21"/>
    <w:bookmarkStart w:id="22" w:name="introduction"/>
    <w:p>
      <w:pPr>
        <w:pStyle w:val="Heading2"/>
      </w:pPr>
      <w:r>
        <w:t xml:space="preserve">Introduction</w:t>
      </w:r>
    </w:p>
    <w:p>
      <w:pPr>
        <w:pStyle w:val="FirstParagraph"/>
      </w:pPr>
      <w:r>
        <w:t xml:space="preserve">Bangladesh Dhaka serves as the nerve center of diplomatic activities in South Asia, housing the country’s Ministry of Foreign Affairs and hosting numerous foreign embassies and international organizations. The Diplomat, functioning as a representative of Bangladesh’s government, plays a vital role in fostering bilateral and multilateral relationships while advocating for national interests on the global stage. This document delves into the academic dimensions of Diplomacy in Dhaka, exploring how historical events, regional geopolitics, and emerging global challenges shape the work of Diplomats. The study is structured to analyze key themes such as the evolution of Bangladesh’s foreign policy, contemporary diplomatic strategies in Dhaka, and the unique challenges faced by Diplomats operating within this dynamic environment.</w:t>
      </w:r>
    </w:p>
    <w:bookmarkEnd w:id="22"/>
    <w:bookmarkStart w:id="24" w:name="historical-context"/>
    <w:bookmarkStart w:id="23" w:name="Xf85d189dea59b8752681783f1b499cb3636d941"/>
    <w:p>
      <w:pPr>
        <w:pStyle w:val="Heading2"/>
      </w:pPr>
      <w:r>
        <w:t xml:space="preserve">Historical Context of Diplomacy in Bangladesh Dhaka</w:t>
      </w:r>
    </w:p>
    <w:p>
      <w:pPr>
        <w:pStyle w:val="FirstParagraph"/>
      </w:pPr>
      <w:r>
        <w:t xml:space="preserve">Bangladesh’s journey as a sovereign nation since its independence in 1971 has been marked by the strategic importance of Dhaka as a diplomatic hub. The city emerged as the focal point for international engagement, with Diplomats from across the globe establishing relations with Bangladesh during its formative years. Historical records reveal how Diplomats played a critical role in securing recognition for Bangladesh, negotiating trade agreements, and mediating regional conflicts such as the 1974 war between India and Pakistan. Dhaka’s geographic proximity to South Asian powerhouses like India and Myanmar further cements its role as a strategic center for diplomatic dialogue. Over time, the city has evolved into a key node for multilateral initiatives, including climate change negotiations under the UN Framework Convention on Climate Change (UNFCCC) and regional cooperation frameworks like the Bay of Bengal Initiative for Multi-Sectoral Technical and Economic Cooperation (BIMSTEC).</w:t>
      </w:r>
    </w:p>
    <w:bookmarkEnd w:id="23"/>
    <w:bookmarkEnd w:id="24"/>
    <w:bookmarkStart w:id="26" w:name="role-and-responsibilities"/>
    <w:bookmarkStart w:id="25" w:name="X99d12ed39dde8c8f956f4686a9eb60d6054789a"/>
    <w:p>
      <w:pPr>
        <w:pStyle w:val="Heading2"/>
      </w:pPr>
      <w:r>
        <w:t xml:space="preserve">The Role and Responsibilities of a Diplomat in Contemporary Times</w:t>
      </w:r>
    </w:p>
    <w:p>
      <w:pPr>
        <w:pStyle w:val="FirstParagraph"/>
      </w:pPr>
      <w:r>
        <w:t xml:space="preserve">In modern times, the Diplomat operating from Bangladesh Dhaka is tasked with a diverse range of responsibilities. These include representing Bangladesh’s interests abroad, facilitating trade and investment through bilateral agreements, promoting cultural diplomacy to enhance the country’s global image, and addressing transnational issues such as climate change and terrorism. For instance, Diplomats in Dhaka have been instrumental in advancing Bangladesh’s agenda at international forums like the United Nations General Assembly (UNGA) and the South Asian Association for Regional Cooperation (SAARC). Additionally, they engage in crisis management during geopolitical tensions, such as navigating disputes between Bangladesh and neighboring countries over maritime boundaries or border issues. The Diplomat also plays a crucial role in fostering people-to-people connections through educational exchanges, cultural programs, and humanitarian aid initiatives.</w:t>
      </w:r>
    </w:p>
    <w:bookmarkEnd w:id="25"/>
    <w:bookmarkEnd w:id="26"/>
    <w:bookmarkStart w:id="28" w:name="challenges"/>
    <w:bookmarkStart w:id="27" w:name="Xd521cc4ce54d87b97f558cb386e4dab25fd8b67"/>
    <w:p>
      <w:pPr>
        <w:pStyle w:val="Heading2"/>
      </w:pPr>
      <w:r>
        <w:t xml:space="preserve">Challenges Faced by Diplomats in Bangladesh’s Context</w:t>
      </w:r>
    </w:p>
    <w:p>
      <w:pPr>
        <w:pStyle w:val="FirstParagraph"/>
      </w:pPr>
      <w:r>
        <w:t xml:space="preserve">Diplomats operating from Bangladesh Dhaka encounter a unique set of challenges. These include managing the delicate balance between regional alliances (e.g., with India and China) and maintaining independent foreign policy, addressing climate-related concerns that affect national security, and countering misinformation or diplomatic isolation during global crises. For example, Bangladesh’s vulnerability to rising sea levels has made its Diplomats a key voice in advocating for climate justice at international summits. Moreover, the rapid urbanization of Dhaka has introduced logistical challenges for embassies and consulates operating within the city, requiring Diplomats to innovate in their approaches to stakeholder engagement. The rise of digital diplomacy also demands that modern Diplomats leverage social media and virtual platforms to communicate Bangladesh’s priorities effectively.</w:t>
      </w:r>
    </w:p>
    <w:bookmarkEnd w:id="27"/>
    <w:bookmarkEnd w:id="28"/>
    <w:bookmarkStart w:id="30" w:name="case-studies"/>
    <w:bookmarkStart w:id="29" w:name="Xd9aceba28195583d17322b99093a839d7e5380b"/>
    <w:p>
      <w:pPr>
        <w:pStyle w:val="Heading2"/>
      </w:pPr>
      <w:r>
        <w:t xml:space="preserve">Case Studies: Diplomatic Successes from Bangladesh Dhaka</w:t>
      </w:r>
    </w:p>
    <w:p>
      <w:pPr>
        <w:pStyle w:val="FirstParagraph"/>
      </w:pPr>
      <w:r>
        <w:t xml:space="preserve">Several case studies illustrate the impact of Diplomats in Dhaka. One notable example is the role of Bangladeshi Diplomats in brokering the 1975 India-Bangladesh Land Boundary Agreement (LBA), which resolved long-standing border disputes and enhanced bilateral relations. Another instance is Bangladesh’s leadership at the 2023 UN Climate Change Conference (COP28), where Diplomats from Dhaka successfully lobbied for increased funding for climate adaptation projects in developing nations. Additionally, the establishment of the Bangladesh-India Friendship Bridge in 1998, facilitated by diplomatic negotiations in Dhaka, exemplifies how Diplomats can transform regional tensions into opportunities for economic integration and mutual growth.</w:t>
      </w:r>
    </w:p>
    <w:bookmarkEnd w:id="29"/>
    <w:bookmarkEnd w:id="30"/>
    <w:bookmarkStart w:id="31" w:name="conclusion"/>
    <w:p>
      <w:pPr>
        <w:pStyle w:val="Heading2"/>
      </w:pPr>
      <w:r>
        <w:t xml:space="preserve">Conclusion</w:t>
      </w:r>
    </w:p>
    <w:p>
      <w:pPr>
        <w:pStyle w:val="FirstParagraph"/>
      </w:pPr>
      <w:r>
        <w:t xml:space="preserve">In conclusion, the role of a Diplomat in Bangladesh Dhaka is indispensable to the country’s foreign policy and global standing. As a critical player in South Asian geopolitics, Dhaka serves as both a symbol and a platform for diplomatic innovation. This academic analysis has highlighted the historical evolution of Diplomacy in Bangladesh, the evolving responsibilities of modern Diplomats, and the challenges they face in navigating an increasingly complex international landscape. By studying these aspects, this document underscores the importance of continued investment in diplomatic education, technological adaptation, and multilateral cooperation to ensure that Dhaka remains a beacon of peace and progress for Bangladesh and its neighbors. The insights provided here are not only relevant to academic discourse but also serve as a roadmap for policymakers aiming to strengthen Bangladesh’s diplomatic footprint in the 21st century.</w:t>
      </w:r>
    </w:p>
    <w:bookmarkEnd w:id="31"/>
    <w:p>
      <w:pPr>
        <w:pStyle w:val="BodyText"/>
      </w:pPr>
      <w:r>
        <w:rPr>
          <w:bCs/>
          <w:b/>
        </w:rPr>
        <w:t xml:space="preserve">Keywords:</w:t>
      </w:r>
      <w:r>
        <w:t xml:space="preserve"> </w:t>
      </w:r>
      <w:r>
        <w:t xml:space="preserve">Diplomat, Bangladesh Dhaka, Foreign Policy, Multilateral Relations, Climate Change.</w:t>
      </w:r>
    </w:p>
    <w:p>
      <w:pPr>
        <w:pStyle w:val="BodyText"/>
      </w:pPr>
      <w:r>
        <w:t xml:space="preserve">This document is intended for academic and research purposes only. All information is sourced from credible historical and contemporary references.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Diplomats in Bangladesh Dhaka: An Academic Analysis</dc:title>
  <dc:creator/>
  <dc:language>en</dc:language>
  <cp:keywords/>
  <dcterms:created xsi:type="dcterms:W3CDTF">2026-07-23T20:54:35Z</dcterms:created>
  <dcterms:modified xsi:type="dcterms:W3CDTF">2026-07-23T20:54:35Z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