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042da8cd4ac4da09c74d3f03f36d02c37998f2a"/>
    <w:p>
      <w:pPr>
        <w:pStyle w:val="Heading1"/>
      </w:pPr>
      <w:r>
        <w:t xml:space="preserve">Abstract Academic Document: The Role of the Diplomat in Indonesia Jakarta</w:t>
      </w:r>
    </w:p>
    <w:p>
      <w:pPr>
        <w:pStyle w:val="FirstParagraph"/>
      </w:pPr>
      <w:r>
        <w:rPr>
          <w:bCs/>
          <w:b/>
        </w:rPr>
        <w:t xml:space="preserve">Keywords:</w:t>
      </w:r>
      <w:r>
        <w:t xml:space="preserve"> </w:t>
      </w:r>
      <w:r>
        <w:t xml:space="preserve">Abstract academic, Diplomat, Indonesia Jakarta.</w:t>
      </w:r>
    </w:p>
    <w:bookmarkStart w:id="20" w:name="introduction"/>
    <w:p>
      <w:pPr>
        <w:pStyle w:val="Heading2"/>
      </w:pPr>
      <w:r>
        <w:t xml:space="preserve">Introduction</w:t>
      </w:r>
    </w:p>
    <w:p>
      <w:pPr>
        <w:pStyle w:val="FirstParagraph"/>
      </w:pPr>
      <w:r>
        <w:t xml:space="preserve">The role of the diplomat within Indonesia’s capital city, Jakarta, remains a critical component of national and international policy-making. As one of the most populous cities in Southeast Asia and a hub for political activity in the region, Jakarta serves as both a symbol and mechanism for Indonesia’s diplomatic engagement with global partners. This academic abstract explores the multifaceted responsibilities of diplomats operating within this dynamic urban center, emphasizing their significance in shaping Indonesia’s foreign policy, fostering international cooperation, and navigating geopolitical complexities. The analysis is grounded in historical context, contemporary challenges, and future opportunities for diplomats stationed in Jakarta.</w:t>
      </w:r>
    </w:p>
    <w:bookmarkEnd w:id="20"/>
    <w:bookmarkStart w:id="21" w:name="X64d2d27db6eae07c43fc3e69e2b20288bb2c40a"/>
    <w:p>
      <w:pPr>
        <w:pStyle w:val="Heading2"/>
      </w:pPr>
      <w:r>
        <w:t xml:space="preserve">Historical Context of Diplomacy in Jakarta</w:t>
      </w:r>
    </w:p>
    <w:p>
      <w:pPr>
        <w:pStyle w:val="FirstParagraph"/>
      </w:pPr>
      <w:r>
        <w:t xml:space="preserve">Jakarta has long been a cornerstone of Indonesia’s diplomatic strategy since the country’s independence from Dutch colonial rule in 1945. As the seat of government, it hosts key institutions such as the Ministry of Foreign Affairs (Departemen Luar Negeri), which oversees bilateral and multilateral relations. Historically, Jakarta has played a pivotal role in positioning Indonesia as a leader within regional organizations like ASEAN (Association of Southeast Asian Nations) and global initiatives such as the United Nations. The city’s strategic location at the crossroads of maritime trade routes further underscores its importance in fostering economic diplomacy.</w:t>
      </w:r>
    </w:p>
    <w:p>
      <w:pPr>
        <w:pStyle w:val="BodyText"/>
      </w:pPr>
      <w:r>
        <w:t xml:space="preserve">Diplomats based in Jakarta have historically been tasked with managing relations with neighboring countries, addressing regional conflicts, and promoting Indonesia’s interests on international platforms. For instance, during the Cold War era, Jakarta became a focal point for non-aligned movement diplomacy under President Sukarno. This legacy continues today as diplomats navigate issues ranging from climate change to global security while balancing Indonesia’s sovereignty with its engagement in multilateral frameworks.</w:t>
      </w:r>
    </w:p>
    <w:bookmarkEnd w:id="21"/>
    <w:bookmarkStart w:id="22" w:name="Xabfd30698f2c02b963f9d616aeb121016916eb3"/>
    <w:p>
      <w:pPr>
        <w:pStyle w:val="Heading2"/>
      </w:pPr>
      <w:r>
        <w:t xml:space="preserve">The Role of the Diplomat in Modern Jakarta</w:t>
      </w:r>
    </w:p>
    <w:p>
      <w:pPr>
        <w:pStyle w:val="FirstParagraph"/>
      </w:pPr>
      <w:r>
        <w:t xml:space="preserve">In contemporary times, the diplomat in Jakarta operates within a rapidly evolving geopolitical landscape. The city is home to embassies, consulates, and international organizations that facilitate dialogue between Indonesia and foreign nations. Diplomats stationed here must possess a nuanced understanding of Indonesia’s cultural diversity, political structure, and economic priorities to effectively advance national interests.</w:t>
      </w:r>
    </w:p>
    <w:p>
      <w:pPr>
        <w:pStyle w:val="BodyText"/>
      </w:pPr>
      <w:r>
        <w:t xml:space="preserve">A key responsibility of diplomats in Jakarta is the negotiation of trade agreements and investment partnerships. Given Indonesia’s status as a major player in global markets for commodities such as palm oil, coal, and nickel, diplomats must ensure that these sectors are protected while fostering sustainable development. Additionally, they play a vital role in managing relations with regional powers such as China, India, and the United States—each of which has strategic interests in Southeast Asia.</w:t>
      </w:r>
    </w:p>
    <w:bookmarkEnd w:id="22"/>
    <w:bookmarkStart w:id="23" w:name="challenges-facing-diplomats-in-jakarta"/>
    <w:p>
      <w:pPr>
        <w:pStyle w:val="Heading2"/>
      </w:pPr>
      <w:r>
        <w:t xml:space="preserve">Challenges Facing Diplomats in Jakarta</w:t>
      </w:r>
    </w:p>
    <w:p>
      <w:pPr>
        <w:pStyle w:val="FirstParagraph"/>
      </w:pPr>
      <w:r>
        <w:t xml:space="preserve">Diplomats operating within Indonesia Jakarta face a unique set of challenges. One significant hurdle is the need to reconcile Indonesia’s domestic priorities with its international commitments. For example, while the government emphasizes environmental sustainability and climate action, it must also balance these goals with economic growth driven by industries like mining and agriculture.</w:t>
      </w:r>
    </w:p>
    <w:p>
      <w:pPr>
        <w:pStyle w:val="BodyText"/>
      </w:pPr>
      <w:r>
        <w:t xml:space="preserve">Another challenge lies in addressing regional tensions, such as disputes over maritime boundaries in the South China Sea or conflicts involving neighboring countries like Papua New Guinea. Diplomats must navigate these issues with sensitivity to Indonesia’s diverse population, which includes over 300 ethnic groups and languages. Ensuring that diplomatic policies reflect Indonesia’s inclusive identity while maintaining national unity is a delicate task.</w:t>
      </w:r>
    </w:p>
    <w:p>
      <w:pPr>
        <w:pStyle w:val="BodyText"/>
      </w:pPr>
      <w:r>
        <w:t xml:space="preserve">Additionally, the rise of digital diplomacy and cyber threats has introduced new dimensions to the diplomat’s role. Cybersecurity concerns related to state secrets and data protection have become increasingly critical as diplomatic communications rely on digital platforms. Diplomats in Jakarta must therefore be equipped with technical knowledge alongside traditional diplomatic skills.</w:t>
      </w:r>
    </w:p>
    <w:bookmarkEnd w:id="23"/>
    <w:bookmarkStart w:id="24" w:name="opportunities-for-diplomats-in-jakarta"/>
    <w:p>
      <w:pPr>
        <w:pStyle w:val="Heading2"/>
      </w:pPr>
      <w:r>
        <w:t xml:space="preserve">Opportunities for Diplomats in Jakarta</w:t>
      </w:r>
    </w:p>
    <w:p>
      <w:pPr>
        <w:pStyle w:val="FirstParagraph"/>
      </w:pPr>
      <w:r>
        <w:t xml:space="preserve">Despite these challenges, Jakarta presents numerous opportunities for diplomats to contribute to Indonesia’s global standing. The city’s growing economic influence, exemplified by its hosting of events like the G20 summit in 2022, provides a platform for showcasing Indonesia as a leader in international cooperation. Diplomats can leverage these opportunities to promote initiatives such as the Global Maritime Fulcrum vision, which aims to position Indonesia as a maritime hub linking Asia and Australia.</w:t>
      </w:r>
    </w:p>
    <w:p>
      <w:pPr>
        <w:pStyle w:val="BodyText"/>
      </w:pPr>
      <w:r>
        <w:t xml:space="preserve">Furthermore, Jakarta’s role in addressing global challenges—such as pandemics, climate change, and humanitarian crises—offers diplomats the chance to build partnerships with international agencies like WHO (World Health Organization) and UNICEF. By fostering collaboration on these issues, diplomats can enhance Indonesia’s reputation as a responsible global citizen.</w:t>
      </w:r>
    </w:p>
    <w:bookmarkEnd w:id="24"/>
    <w:bookmarkStart w:id="25" w:name="conclusion"/>
    <w:p>
      <w:pPr>
        <w:pStyle w:val="Heading2"/>
      </w:pPr>
      <w:r>
        <w:t xml:space="preserve">Conclusion</w:t>
      </w:r>
    </w:p>
    <w:p>
      <w:pPr>
        <w:pStyle w:val="FirstParagraph"/>
      </w:pPr>
      <w:r>
        <w:t xml:space="preserve">In conclusion, the role of the diplomat in Indonesia Jakarta is indispensable to the nation’s geopolitical strategy. As a city that embodies both Indonesia’s historical legacy and its aspirations for the future, Jakarta provides diplomats with a unique environment to shape national policies while engaging with global stakeholders. The challenges faced by diplomats here—ranging from cultural complexity to technological threats—are matched by opportunities for innovation and leadership in international affairs. This abstract academic document underscores the necessity of strengthening diplomatic education, fostering cross-cultural understanding, and equipping professionals with the tools needed to thrive in Jakarta’s dynamic diplomatic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Indonesia Jakarta</dc:title>
  <dc:creator/>
  <dc:language>en</dc:language>
  <cp:keywords/>
  <dcterms:created xsi:type="dcterms:W3CDTF">2026-07-21T06:21:39Z</dcterms:created>
  <dcterms:modified xsi:type="dcterms:W3CDTF">2026-07-21T06:21:39Z</dcterms:modified>
</cp:coreProperties>
</file>

<file path=docProps/custom.xml><?xml version="1.0" encoding="utf-8"?>
<Properties xmlns="http://schemas.openxmlformats.org/officeDocument/2006/custom-properties" xmlns:vt="http://schemas.openxmlformats.org/officeDocument/2006/docPropsVTypes"/>
</file>