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6" w:name="X811e6fae84f5b8c709991d23211d92b2d193642"/>
    <w:p>
      <w:pPr>
        <w:pStyle w:val="Heading1"/>
      </w:pPr>
      <w:r>
        <w:t xml:space="preserve">Abstract Academic Document: The Role of the Diplomat in Kuwait City, Kuwait</w:t>
      </w:r>
    </w:p>
    <w:p>
      <w:pPr>
        <w:pStyle w:val="FirstParagraph"/>
      </w:pPr>
      <w:r>
        <w:t xml:space="preserve">This academic abstract explores the multifaceted role of a</w:t>
      </w:r>
      <w:r>
        <w:t xml:space="preserve"> </w:t>
      </w:r>
      <w:r>
        <w:rPr>
          <w:bCs/>
          <w:b/>
        </w:rPr>
        <w:t xml:space="preserve">Diplomat</w:t>
      </w:r>
      <w:r>
        <w:t xml:space="preserve"> </w:t>
      </w:r>
      <w:r>
        <w:t xml:space="preserve">within</w:t>
      </w:r>
      <w:r>
        <w:t xml:space="preserve"> </w:t>
      </w:r>
      <w:r>
        <w:rPr>
          <w:bCs/>
          <w:b/>
        </w:rPr>
        <w:t xml:space="preserve">Kuwait City, Kuwait</w:t>
      </w:r>
      <w:r>
        <w:t xml:space="preserve">, emphasizing its significance as a pivotal hub for international relations and regional diplomacy. The document examines how diplomats navigate the unique socio-political landscape of Kuwait City, which serves as both the political and administrative heart of Kuwait and a critical node in global diplomatic networks. By analyzing historical contexts, contemporary challenges, and future prospects, this abstract underscores the indispensable contributions of diplomats to fostering stability, cooperation, and economic development in</w:t>
      </w:r>
      <w:r>
        <w:t xml:space="preserve"> </w:t>
      </w:r>
      <w:r>
        <w:rPr>
          <w:bCs/>
          <w:b/>
        </w:rPr>
        <w:t xml:space="preserve">Kuwait</w:t>
      </w:r>
      <w:r>
        <w:t xml:space="preserve"> </w:t>
      </w:r>
      <w:r>
        <w:t xml:space="preserve">while maintaining alignment with regional and global priorities.</w:t>
      </w:r>
    </w:p>
    <w:bookmarkStart w:id="20" w:name="X6deba03abcea4a088175fd7ee32a3e33ccd754e"/>
    <w:p>
      <w:pPr>
        <w:pStyle w:val="Heading2"/>
      </w:pPr>
      <w:r>
        <w:t xml:space="preserve">Introduction: The Diplomatic Landscape of Kuwait City</w:t>
      </w:r>
    </w:p>
    <w:p>
      <w:pPr>
        <w:pStyle w:val="FirstParagraph"/>
      </w:pPr>
      <w:r>
        <w:rPr>
          <w:bCs/>
          <w:b/>
        </w:rPr>
        <w:t xml:space="preserve">Kuwait City</w:t>
      </w:r>
      <w:r>
        <w:t xml:space="preserve">, as the capital of</w:t>
      </w:r>
      <w:r>
        <w:t xml:space="preserve"> </w:t>
      </w:r>
      <w:r>
        <w:rPr>
          <w:bCs/>
          <w:b/>
        </w:rPr>
        <w:t xml:space="preserve">Kuwait</w:t>
      </w:r>
      <w:r>
        <w:t xml:space="preserve">, has long been recognized for its strategic location at the crossroads of Middle Eastern, European, and Asian trade routes. This geographical advantage has positioned it as a key player in international diplomacy, with diplomats playing a central role in shaping Kuwait’s foreign policy. The</w:t>
      </w:r>
      <w:r>
        <w:t xml:space="preserve"> </w:t>
      </w:r>
      <w:r>
        <w:rPr>
          <w:bCs/>
          <w:b/>
        </w:rPr>
        <w:t xml:space="preserve">Diplomat</w:t>
      </w:r>
      <w:r>
        <w:t xml:space="preserve">, acting as an agent of statecraft and intercultural communication, operates within the framework of Kuwait’s constitutional monarchy and its commitment to multilateralism. This abstract delves into how diplomats contribute to Kuwait City’s global standing, addressing both their formal responsibilities and informal roles in cultural exchange and conflict resolution.</w:t>
      </w:r>
    </w:p>
    <w:bookmarkEnd w:id="20"/>
    <w:bookmarkStart w:id="21" w:name="Xe62b63d4591f3f8eda793e4d62115ee7771fee1"/>
    <w:p>
      <w:pPr>
        <w:pStyle w:val="Heading2"/>
      </w:pPr>
      <w:r>
        <w:t xml:space="preserve">The Role of the Diplomat in Kuwait's Foreign Policy</w:t>
      </w:r>
    </w:p>
    <w:p>
      <w:pPr>
        <w:pStyle w:val="FirstParagraph"/>
      </w:pPr>
      <w:r>
        <w:t xml:space="preserve">Diplomats in</w:t>
      </w:r>
      <w:r>
        <w:t xml:space="preserve"> </w:t>
      </w:r>
      <w:r>
        <w:rPr>
          <w:bCs/>
          <w:b/>
        </w:rPr>
        <w:t xml:space="preserve">Kuwait City</w:t>
      </w:r>
      <w:r>
        <w:t xml:space="preserve"> </w:t>
      </w:r>
      <w:r>
        <w:t xml:space="preserve">are tasked with representing the interests of</w:t>
      </w:r>
      <w:r>
        <w:t xml:space="preserve"> </w:t>
      </w:r>
      <w:r>
        <w:rPr>
          <w:bCs/>
          <w:b/>
        </w:rPr>
        <w:t xml:space="preserve">Kuwait</w:t>
      </w:r>
      <w:r>
        <w:t xml:space="preserve"> </w:t>
      </w:r>
      <w:r>
        <w:t xml:space="preserve">on international platforms, including negotiations at the United Nations, regional forums like the Gulf Cooperation Council (GCC), and bilateral talks with global powers. Their work is critical to maintaining Kuwait’s neutrality and fostering diplomatic ties with neighboring states such as Saudi Arabia, Iran, and Iraq. Furthermore, diplomats in</w:t>
      </w:r>
      <w:r>
        <w:t xml:space="preserve"> </w:t>
      </w:r>
      <w:r>
        <w:rPr>
          <w:bCs/>
          <w:b/>
        </w:rPr>
        <w:t xml:space="preserve">Kuwait City</w:t>
      </w:r>
      <w:r>
        <w:t xml:space="preserve"> </w:t>
      </w:r>
      <w:r>
        <w:t xml:space="preserve">are instrumental in advancing economic initiatives, including energy partnerships and trade agreements that bolster Kuwait’s economy while mitigating geopolitical tensions.</w:t>
      </w:r>
    </w:p>
    <w:p>
      <w:pPr>
        <w:pStyle w:val="BodyText"/>
      </w:pPr>
      <w:r>
        <w:t xml:space="preserve">A</w:t>
      </w:r>
      <w:r>
        <w:t xml:space="preserve"> </w:t>
      </w:r>
      <w:r>
        <w:rPr>
          <w:bCs/>
          <w:b/>
        </w:rPr>
        <w:t xml:space="preserve">Diplomat</w:t>
      </w:r>
      <w:r>
        <w:t xml:space="preserve"> </w:t>
      </w:r>
      <w:r>
        <w:t xml:space="preserve">must also engage with non-state actors, such as international organizations (e.g., the International Monetary Fund or World Bank) and private sector entities. In</w:t>
      </w:r>
      <w:r>
        <w:t xml:space="preserve"> </w:t>
      </w:r>
      <w:r>
        <w:rPr>
          <w:bCs/>
          <w:b/>
        </w:rPr>
        <w:t xml:space="preserve">Kuwait City</w:t>
      </w:r>
      <w:r>
        <w:t xml:space="preserve">, this involves promoting investments in infrastructure, technology, and renewable energy while ensuring compliance with Kuwait’s stringent regulatory environment. The dual challenge of balancing sovereignty with global integration defines the daily work of diplomats operating from this city.</w:t>
      </w:r>
    </w:p>
    <w:bookmarkEnd w:id="21"/>
    <w:bookmarkStart w:id="22" w:name="Xb34073d615cd0b362ff376b5b64d72d69a9d3ca"/>
    <w:p>
      <w:pPr>
        <w:pStyle w:val="Heading2"/>
      </w:pPr>
      <w:r>
        <w:t xml:space="preserve">Challenges Faced by Diplomats in Kuwait City</w:t>
      </w:r>
    </w:p>
    <w:p>
      <w:pPr>
        <w:pStyle w:val="FirstParagraph"/>
      </w:pPr>
      <w:r>
        <w:t xml:space="preserve">Despite its strategic importance,</w:t>
      </w:r>
      <w:r>
        <w:t xml:space="preserve"> </w:t>
      </w:r>
      <w:r>
        <w:rPr>
          <w:bCs/>
          <w:b/>
        </w:rPr>
        <w:t xml:space="preserve">Kuwait City</w:t>
      </w:r>
      <w:r>
        <w:t xml:space="preserve"> </w:t>
      </w:r>
      <w:r>
        <w:t xml:space="preserve">presents unique challenges for diplomats. The region’s complex political dynamics—marked by regional rivalries, sectarian tensions, and shifting alliances—demand constant vigilance and adaptability. For instance, managing relations with Iran amid U.S.-led sanctions or mediating between GCC states during crises like the 2017 Gulf crisis requires nuanced diplomacy.</w:t>
      </w:r>
    </w:p>
    <w:p>
      <w:pPr>
        <w:pStyle w:val="BodyText"/>
      </w:pPr>
      <w:r>
        <w:t xml:space="preserve">Additionally,</w:t>
      </w:r>
      <w:r>
        <w:t xml:space="preserve"> </w:t>
      </w:r>
      <w:r>
        <w:rPr>
          <w:bCs/>
          <w:b/>
        </w:rPr>
        <w:t xml:space="preserve">Kuwait City</w:t>
      </w:r>
      <w:r>
        <w:t xml:space="preserve">’s conservative social norms and legal framework necessitate cultural sensitivity from diplomats. Issues such as gender equality, freedom of expression, and human rights are often contentious topics that require careful navigation. Diplomats must also contend with the pressures of maintaining Kuwait’s image as a stable and progressive nation within the Gulf region.</w:t>
      </w:r>
    </w:p>
    <w:p>
      <w:pPr>
        <w:pStyle w:val="BodyText"/>
      </w:pPr>
      <w:r>
        <w:t xml:space="preserve">The rapid pace of globalization and technological advancement further complicates diplomatic work in</w:t>
      </w:r>
      <w:r>
        <w:t xml:space="preserve"> </w:t>
      </w:r>
      <w:r>
        <w:rPr>
          <w:bCs/>
          <w:b/>
        </w:rPr>
        <w:t xml:space="preserve">Kuwait City</w:t>
      </w:r>
      <w:r>
        <w:t xml:space="preserve">. Cybersecurity threats, misinformation campaigns, and the need for digital diplomacy have expanded the responsibilities of diplomats beyond traditional negotiations. They must now engage with virtual platforms to manage public perception and counter disinformation while safeguarding state interests.</w:t>
      </w:r>
    </w:p>
    <w:bookmarkEnd w:id="22"/>
    <w:bookmarkStart w:id="23" w:name="X2ac4089aa7870ab3f2432f96b6d99eaaddbdd10"/>
    <w:p>
      <w:pPr>
        <w:pStyle w:val="Heading2"/>
      </w:pPr>
      <w:r>
        <w:t xml:space="preserve">Contributions to International and Domestic Policies</w:t>
      </w:r>
    </w:p>
    <w:p>
      <w:pPr>
        <w:pStyle w:val="FirstParagraph"/>
      </w:pPr>
      <w:r>
        <w:t xml:space="preserve">The</w:t>
      </w:r>
      <w:r>
        <w:t xml:space="preserve"> </w:t>
      </w:r>
      <w:r>
        <w:rPr>
          <w:bCs/>
          <w:b/>
        </w:rPr>
        <w:t xml:space="preserve">Diplomat</w:t>
      </w:r>
      <w:r>
        <w:t xml:space="preserve"> </w:t>
      </w:r>
      <w:r>
        <w:t xml:space="preserve">in</w:t>
      </w:r>
      <w:r>
        <w:t xml:space="preserve"> </w:t>
      </w:r>
      <w:r>
        <w:rPr>
          <w:bCs/>
          <w:b/>
        </w:rPr>
        <w:t xml:space="preserve">Kuwait City</w:t>
      </w:r>
      <w:r>
        <w:t xml:space="preserve"> </w:t>
      </w:r>
      <w:r>
        <w:t xml:space="preserve">plays a vital role in bridging the gap between Kuwait’s domestic policies and international obligations. For example, their efforts have been pivotal in advancing regional peace initiatives, such as the 2014 normalization of relations with Iran following a decade of diplomatic stalemate. Moreover, diplomats contribute to domestic policy by providing insights on global trends that influence Kuwait’s legislative and economic strategies.</w:t>
      </w:r>
    </w:p>
    <w:p>
      <w:pPr>
        <w:pStyle w:val="BodyText"/>
      </w:pPr>
      <w:r>
        <w:t xml:space="preserve">In the context of climate change and sustainable development,</w:t>
      </w:r>
      <w:r>
        <w:t xml:space="preserve"> </w:t>
      </w:r>
      <w:r>
        <w:rPr>
          <w:bCs/>
          <w:b/>
        </w:rPr>
        <w:t xml:space="preserve">Kuwait City</w:t>
      </w:r>
      <w:r>
        <w:t xml:space="preserve">’s diplomats have advocated for Gulf-wide environmental cooperation. Their work aligns with Kuwait’s national vision 2035, which emphasizes diversifying the economy while preserving cultural heritage. By fostering partnerships with international bodies like the United Nations Framework Convention on Climate Change (UNFCCC), diplomats help position</w:t>
      </w:r>
      <w:r>
        <w:t xml:space="preserve"> </w:t>
      </w:r>
      <w:r>
        <w:rPr>
          <w:bCs/>
          <w:b/>
        </w:rPr>
        <w:t xml:space="preserve">Kuwait</w:t>
      </w:r>
      <w:r>
        <w:t xml:space="preserve"> </w:t>
      </w:r>
      <w:r>
        <w:t xml:space="preserve">as a proactive actor in global environmental governance.</w:t>
      </w:r>
    </w:p>
    <w:bookmarkEnd w:id="23"/>
    <w:bookmarkStart w:id="24" w:name="the-future-of-diplomacy-in-kuwait-city"/>
    <w:p>
      <w:pPr>
        <w:pStyle w:val="Heading2"/>
      </w:pPr>
      <w:r>
        <w:t xml:space="preserve">The Future of Diplomacy in Kuwait City</w:t>
      </w:r>
    </w:p>
    <w:p>
      <w:pPr>
        <w:pStyle w:val="FirstParagraph"/>
      </w:pPr>
      <w:r>
        <w:t xml:space="preserve">As</w:t>
      </w:r>
      <w:r>
        <w:t xml:space="preserve"> </w:t>
      </w:r>
      <w:r>
        <w:rPr>
          <w:bCs/>
          <w:b/>
        </w:rPr>
        <w:t xml:space="preserve">Kuwait City</w:t>
      </w:r>
      <w:r>
        <w:t xml:space="preserve"> </w:t>
      </w:r>
      <w:r>
        <w:t xml:space="preserve">continues to evolve, the role of the</w:t>
      </w:r>
      <w:r>
        <w:t xml:space="preserve"> </w:t>
      </w:r>
      <w:r>
        <w:rPr>
          <w:bCs/>
          <w:b/>
        </w:rPr>
        <w:t xml:space="preserve">Diplomat</w:t>
      </w:r>
      <w:r>
        <w:t xml:space="preserve"> </w:t>
      </w:r>
      <w:r>
        <w:t xml:space="preserve">will likely expand to address emerging challenges such as artificial intelligence, space exploration, and cross-border cybersecurity. The 2021 launch of Kuwait’s first national space program, Al-Amal (The Hope), highlights the need for diplomats to engage with global scientific communities and secure international collaboration.</w:t>
      </w:r>
    </w:p>
    <w:p>
      <w:pPr>
        <w:pStyle w:val="BodyText"/>
      </w:pPr>
      <w:r>
        <w:t xml:space="preserve">Furthermore,</w:t>
      </w:r>
      <w:r>
        <w:t xml:space="preserve"> </w:t>
      </w:r>
      <w:r>
        <w:rPr>
          <w:bCs/>
          <w:b/>
        </w:rPr>
        <w:t xml:space="preserve">Kuwait City</w:t>
      </w:r>
      <w:r>
        <w:t xml:space="preserve">’s growing emphasis on soft power—through cultural diplomacy initiatives like the Kuwait International Book Fair and the Kuwait National Cultural Month—requires diplomats to leverage these platforms to enhance national prestige. By fostering people-to-people connections, they contribute to long-term regional stability and mutual understanding.</w:t>
      </w:r>
    </w:p>
    <w:bookmarkEnd w:id="24"/>
    <w:bookmarkStart w:id="25" w:name="Xe8a086b67360426ca1453b88af56943d3fcbb56"/>
    <w:p>
      <w:pPr>
        <w:pStyle w:val="Heading2"/>
      </w:pPr>
      <w:r>
        <w:t xml:space="preserve">Conclusion: The Enduring Relevance of Diplomats in Kuwait City</w:t>
      </w:r>
    </w:p>
    <w:p>
      <w:pPr>
        <w:pStyle w:val="FirstParagraph"/>
      </w:pPr>
      <w:r>
        <w:t xml:space="preserve">In conclusion, the</w:t>
      </w:r>
      <w:r>
        <w:t xml:space="preserve"> </w:t>
      </w:r>
      <w:r>
        <w:rPr>
          <w:bCs/>
          <w:b/>
        </w:rPr>
        <w:t xml:space="preserve">Diplomat</w:t>
      </w:r>
      <w:r>
        <w:t xml:space="preserve"> </w:t>
      </w:r>
      <w:r>
        <w:t xml:space="preserve">remains a cornerstone of</w:t>
      </w:r>
      <w:r>
        <w:t xml:space="preserve"> </w:t>
      </w:r>
      <w:r>
        <w:rPr>
          <w:bCs/>
          <w:b/>
        </w:rPr>
        <w:t xml:space="preserve">Kuwait’s</w:t>
      </w:r>
      <w:r>
        <w:t xml:space="preserve"> </w:t>
      </w:r>
      <w:r>
        <w:t xml:space="preserve">foreign policy apparatus, with their work in</w:t>
      </w:r>
      <w:r>
        <w:t xml:space="preserve"> </w:t>
      </w:r>
      <w:r>
        <w:rPr>
          <w:bCs/>
          <w:b/>
        </w:rPr>
        <w:t xml:space="preserve">Kuwait City</w:t>
      </w:r>
      <w:r>
        <w:t xml:space="preserve"> </w:t>
      </w:r>
      <w:r>
        <w:t xml:space="preserve">being central to the nation’s geopolitical and economic aspirations. As a hub for global dialogue and regional mediation,</w:t>
      </w:r>
      <w:r>
        <w:t xml:space="preserve"> </w:t>
      </w:r>
      <w:r>
        <w:rPr>
          <w:bCs/>
          <w:b/>
        </w:rPr>
        <w:t xml:space="preserve">Kuwait City</w:t>
      </w:r>
      <w:r>
        <w:t xml:space="preserve"> </w:t>
      </w:r>
      <w:r>
        <w:t xml:space="preserve">relies on skilled diplomats to navigate complexities arising from domestic priorities and international demands. This abstract underscores the need for continuous investment in diplomatic training, intercultural competence, and innovative strategies to ensure that</w:t>
      </w:r>
      <w:r>
        <w:t xml:space="preserve"> </w:t>
      </w:r>
      <w:r>
        <w:rPr>
          <w:bCs/>
          <w:b/>
        </w:rPr>
        <w:t xml:space="preserve">Kuwait</w:t>
      </w:r>
      <w:r>
        <w:t xml:space="preserve"> </w:t>
      </w:r>
      <w:r>
        <w:t xml:space="preserve">maintains its role as a leader in Gulf diplomacy. The enduring partnership between diplomats and policymakers in</w:t>
      </w:r>
      <w:r>
        <w:t xml:space="preserve"> </w:t>
      </w:r>
      <w:r>
        <w:rPr>
          <w:bCs/>
          <w:b/>
        </w:rPr>
        <w:t xml:space="preserve">Kuwait City</w:t>
      </w:r>
      <w:r>
        <w:t xml:space="preserve"> </w:t>
      </w:r>
      <w:r>
        <w:t xml:space="preserve">will be crucial to shaping a resilient and forward-looking future for the nation.</w:t>
      </w:r>
    </w:p>
    <w:p>
      <w:pPr>
        <w:pStyle w:val="BodyText"/>
      </w:pPr>
      <w:r>
        <w:rPr>
          <w:iCs/>
          <w:i/>
        </w:rPr>
        <w:t xml:space="preserve">This academic abstract is intended for use in scholarly discourse, policy formulation, or educational contexts within</w:t>
      </w:r>
      <w:r>
        <w:rPr>
          <w:iCs/>
          <w:i/>
        </w:rPr>
        <w:t xml:space="preserve"> </w:t>
      </w:r>
      <w:r>
        <w:rPr>
          <w:bCs/>
          <w:b/>
          <w:iCs/>
          <w:i/>
        </w:rPr>
        <w:t xml:space="preserve">Kuwait City</w:t>
      </w:r>
      <w:r>
        <w:rPr>
          <w:iCs/>
          <w:i/>
        </w:rPr>
        <w:t xml:space="preserve">, emphasizing the critical intersection of diplomacy, governance, and global engagement.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Diplomat in Kuwait City</dc:title>
  <dc:creator/>
  <dc:language>en</dc:language>
  <cp:keywords/>
  <dcterms:created xsi:type="dcterms:W3CDTF">2026-07-23T11:46:50Z</dcterms:created>
  <dcterms:modified xsi:type="dcterms:W3CDTF">2026-07-23T11:46:50Z</dcterms:modified>
</cp:coreProperties>
</file>

<file path=docProps/custom.xml><?xml version="1.0" encoding="utf-8"?>
<Properties xmlns="http://schemas.openxmlformats.org/officeDocument/2006/custom-properties" xmlns:vt="http://schemas.openxmlformats.org/officeDocument/2006/docPropsVTypes"/>
</file>