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Colombia</w:t>
      </w:r>
      <w:r>
        <w:t xml:space="preserve"> </w:t>
      </w:r>
      <w:r>
        <w:t xml:space="preserve">Bogotá</w:t>
      </w:r>
    </w:p>
    <w:bookmarkStart w:id="20" w:name="X7cd4db9e6340a721c23eb4f789a7e3c15e41363"/>
    <w:p>
      <w:pPr>
        <w:pStyle w:val="Heading1"/>
      </w:pPr>
      <w:r>
        <w:t xml:space="preserve">Abstract Academic: The Role of the Doctor General Practitioner in Colombia Bogotá</w:t>
      </w:r>
    </w:p>
    <w:p>
      <w:pPr>
        <w:pStyle w:val="FirstParagraph"/>
      </w:pPr>
      <w:r>
        <w:rPr>
          <w:iCs/>
          <w:i/>
          <w:bCs/>
          <w:b/>
        </w:rPr>
        <w:t xml:space="preserve">This abstract academic document explores the critical role of the Doctor General Practitioner (DGP) within the healthcare system of Colombia, with a specific focus on Bogotá, the country’s capital and most populous city. The study highlights the unique challenges, responsibilities, and contributions of DGPs in addressing public health needs while navigating cultural, economic, and structural constraints within Bogotá’s diverse urban environment. By examining educational frameworks, policy influences, and patient demographics in Colombia Bogotá, this document underscores the importance of primary care as a cornerstone for equitable healthcare delivery.</w:t>
      </w:r>
    </w:p>
    <w:p>
      <w:pPr>
        <w:pStyle w:val="BodyText"/>
      </w:pPr>
      <w:r>
        <w:t xml:space="preserve">The Doctor General Practitioner is a cornerstone of primary healthcare in Colombia, particularly within the context of Bogotá’s complex urban landscape. As a first point of contact for patients across all age groups and socioeconomic backgrounds, DGPs in Colombia Bogotá are tasked with diagnosing illnesses, managing chronic conditions, providing preventive care, and coordinating referrals to specialists when necessary. Their role extends beyond clinical practice to include health education, community outreach, and advocacy for underserved populations in a city characterized by stark disparities in access to medical resources.</w:t>
      </w:r>
    </w:p>
    <w:p>
      <w:pPr>
        <w:pStyle w:val="BodyText"/>
      </w:pPr>
      <w:r>
        <w:t xml:space="preserve">In Colombia Bogotá, the training of DGPs is governed by rigorous academic standards set by the Ministry of Health and Social Protection (MinSalud) and accredited institutions such as Universidad Nacional de Colombia, Universidad Javeriana, and Universidad de los Andes. Medical education in Colombia requires five years of undergraduate study followed by a one-year internship (práctica preprofesional) and an additional year of residency or specialization in general practice. This structure ensures that DGPs are equipped with both clinical expertise and a deep understanding of public health principles, which is particularly vital in Bogotá’s multicultural and socioeconomically diverse population.</w:t>
      </w:r>
    </w:p>
    <w:p>
      <w:pPr>
        <w:pStyle w:val="BodyText"/>
      </w:pPr>
      <w:r>
        <w:t xml:space="preserve">Bogotá, as the administrative capital of Colombia, presents unique challenges for DGPs. The city’s rapid urbanization has led to overcrowding in certain neighborhoods, increasing the burden on primary care services. Additionally, socioeconomic inequalities persist: while Bogotá boasts advanced medical facilities and private clinics catering to affluent residents, many lower-income communities rely on public health services that are often under-resourced and overburdened. DGPs must navigate these disparities by prioritizing preventive care, early intervention, and culturally sensitive communication to bridge gaps in health outcomes.</w:t>
      </w:r>
    </w:p>
    <w:p>
      <w:pPr>
        <w:pStyle w:val="BodyText"/>
      </w:pPr>
      <w:r>
        <w:t xml:space="preserve">The role of the DGP in Colombia Bogotá is further influenced by national healthcare policies such as the “Seguro Popular” (now integrated into Colombia’s universal health coverage system) and the implementation of Family Medicine as a key specialty. These initiatives emphasize the importance of primary care in reducing reliance on tertiary hospitals and promoting long-term patient wellness. DGPs in Bogotá are frequently involved in community-based projects, such as mobile clinics, vaccination campaigns, and health promotion workshops targeting vulnerable populations, including children, elderly individuals, and migrants.</w:t>
      </w:r>
    </w:p>
    <w:p>
      <w:pPr>
        <w:pStyle w:val="BodyText"/>
      </w:pPr>
      <w:r>
        <w:t xml:space="preserve">Cultural factors also play a significant role in shaping the interactions between DGPs and patients in Colombia Bogotá. The country’s diverse heritage—encompassing indigenous communities, Afro-Colombian populations, and European descendants—requires DGPs to adopt an inclusive approach to healthcare delivery. This includes understanding local beliefs about illness, respecting traditional healing practices where appropriate, and addressing language barriers that may hinder effective communication with patients from non-Spanish-speaking backgrounds.</w:t>
      </w:r>
    </w:p>
    <w:p>
      <w:pPr>
        <w:pStyle w:val="BodyText"/>
      </w:pPr>
      <w:r>
        <w:t xml:space="preserve">Technological advancements have further transformed the role of the DGP in Colombia Bogotá. The integration of electronic health records (EHRs), telemedicine platforms, and digital patient monitoring systems has enhanced efficiency and accessibility, particularly in remote or underserved areas. However, these innovations also present challenges, such as ensuring data privacy and addressing the digital divide that affects marginalized communities.</w:t>
      </w:r>
    </w:p>
    <w:p>
      <w:pPr>
        <w:pStyle w:val="BodyText"/>
      </w:pPr>
      <w:r>
        <w:t xml:space="preserve">Epidemiological trends in Colombia Bogotá have reinforced the need for skilled DGPs. The city has been impacted by rising rates of non-communicable diseases (NCDs), including hypertension, diabetes, and obesity, which require ongoing management through primary care. Additionally, Bogotá’s proximity to rural regions makes it a critical hub for addressing infectious disease outbreaks and ensuring timely response strategies. DGPs are often the first line of defense in identifying and containing health crises within urban settings.</w:t>
      </w:r>
    </w:p>
    <w:p>
      <w:pPr>
        <w:pStyle w:val="BodyText"/>
      </w:pPr>
      <w:r>
        <w:t xml:space="preserve">The demand for DGPs in Colombia Bogotá is projected to increase as the population grows and aging demographics place greater pressure on healthcare systems. However, challenges such as physician migration, burnout among medical professionals, and limited funding for public health initiatives threaten to undermine the capacity of primary care services. Addressing these issues requires policy reforms that prioritize investment in general practice training programs, incentivize DGPs to work in underserved areas, and strengthen infrastructure within public healthcare institutions.</w:t>
      </w:r>
    </w:p>
    <w:p>
      <w:pPr>
        <w:pStyle w:val="BodyText"/>
      </w:pPr>
      <w:r>
        <w:t xml:space="preserve">In conclusion, the Doctor General Practitioner is an indispensable figure in Colombia Bogotá’s healthcare ecosystem. Their ability to provide holistic, equitable care amid complex socioeconomic and cultural dynamics makes them vital for achieving universal health coverage and improving population health outcomes. As Bogotá continues to evolve as a global city, the role of DGPs must be reinforced through education, policy support, and community engagement to ensure that all residents—regardless of income or background—have access to high-quality primary care.</w:t>
      </w:r>
    </w:p>
    <w:p>
      <w:pPr>
        <w:pStyle w:val="BodyText"/>
      </w:pPr>
      <w:r>
        <w:rPr>
          <w:iCs/>
          <w:i/>
          <w:bCs/>
          <w:b/>
        </w:rPr>
        <w:t xml:space="preserve">This abstract academic document emphasizes the multifaceted contributions of Doctor General Practitioners in Colombia Bogotá, highlighting their role as both medical practitioners and public health advocates. By addressing the unique challenges and opportunities within this urban context, it reinforces the need for sustained investment in primary care to build a resilient healthcare system capable of meeting future demands.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Colombia Bogotá</dc:title>
  <dc:creator/>
  <cp:keywords/>
  <dcterms:created xsi:type="dcterms:W3CDTF">2026-07-21T02:48:07Z</dcterms:created>
  <dcterms:modified xsi:type="dcterms:W3CDTF">2026-07-21T02:48:07Z</dcterms:modified>
</cp:coreProperties>
</file>

<file path=docProps/custom.xml><?xml version="1.0" encoding="utf-8"?>
<Properties xmlns="http://schemas.openxmlformats.org/officeDocument/2006/custom-properties" xmlns:vt="http://schemas.openxmlformats.org/officeDocument/2006/docPropsVTypes"/>
</file>