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bda22730ba32b45d16486c17e88da18609dbe36"/>
    <w:p>
      <w:pPr>
        <w:pStyle w:val="Heading1"/>
      </w:pPr>
      <w:r>
        <w:t xml:space="preserve">Abstract Academic Document: The Role of the Doctor General Practitioner in Kuwait, Kuwait City</w:t>
      </w:r>
    </w:p>
    <w:p>
      <w:pPr>
        <w:pStyle w:val="FirstParagraph"/>
      </w:pPr>
      <w:r>
        <w:rPr>
          <w:bCs/>
          <w:b/>
        </w:rPr>
        <w:t xml:space="preserve">Abstract:</w:t>
      </w:r>
      <w:r>
        <w:t xml:space="preserve"> </w:t>
      </w:r>
      <w:r>
        <w:t xml:space="preserve">This academic document explores the critical role of the</w:t>
      </w:r>
      <w:r>
        <w:t xml:space="preserve"> </w:t>
      </w:r>
      <w:r>
        <w:rPr>
          <w:iCs/>
          <w:i/>
        </w:rPr>
        <w:t xml:space="preserve">Doctor General Practitioner (DGP)</w:t>
      </w:r>
      <w:r>
        <w:t xml:space="preserve"> </w:t>
      </w:r>
      <w:r>
        <w:t xml:space="preserve">within the healthcare landscape of</w:t>
      </w:r>
      <w:r>
        <w:t xml:space="preserve"> </w:t>
      </w:r>
      <w:r>
        <w:rPr>
          <w:iCs/>
          <w:i/>
        </w:rPr>
        <w:t xml:space="preserve">Kuwait City, Kuwait</w:t>
      </w:r>
      <w:r>
        <w:t xml:space="preserve">. As a cornerstone of primary healthcare, the DGP serves as a pivotal figure in addressing public health challenges, ensuring equitable access to medical services, and fostering preventive care strategies tailored to the unique socio-cultural and environmental dynamics of Kuwait. This analysis examines the evolving responsibilities, educational prerequisites, and systemic challenges faced by DGPs in Kuwait City while emphasizing their significance in aligning with national healthcare goals. By integrating case studies and policy frameworks from Kuwait’s Ministry of Health (MOH), this document underscores the DGP’s multifaceted contributions to both individual patient care and community health outcomes.</w:t>
      </w:r>
    </w:p>
    <w:bookmarkStart w:id="20" w:name="introduction"/>
    <w:p>
      <w:pPr>
        <w:pStyle w:val="Heading2"/>
      </w:pPr>
      <w:r>
        <w:t xml:space="preserve">Introduction</w:t>
      </w:r>
    </w:p>
    <w:p>
      <w:pPr>
        <w:pStyle w:val="FirstParagraph"/>
      </w:pPr>
      <w:r>
        <w:t xml:space="preserve">The role of the</w:t>
      </w:r>
      <w:r>
        <w:t xml:space="preserve"> </w:t>
      </w:r>
      <w:r>
        <w:rPr>
          <w:iCs/>
          <w:i/>
        </w:rPr>
        <w:t xml:space="preserve">Doctor General Practitioner (DGP)</w:t>
      </w:r>
      <w:r>
        <w:t xml:space="preserve"> </w:t>
      </w:r>
      <w:r>
        <w:t xml:space="preserve">in</w:t>
      </w:r>
      <w:r>
        <w:t xml:space="preserve"> </w:t>
      </w:r>
      <w:r>
        <w:rPr>
          <w:iCs/>
          <w:i/>
        </w:rPr>
        <w:t xml:space="preserve">Kuwait City, Kuwait</w:t>
      </w:r>
      <w:r>
        <w:t xml:space="preserve"> </w:t>
      </w:r>
      <w:r>
        <w:t xml:space="preserve">has gained increasing prominence amid rapid urbanization, demographic shifts, and rising healthcare demands. As one of the most populous cities in the Gulf region, Kuwait City faces unique challenges related to population density, non-communicable diseases (NCDs), and cultural nuances that shape patient-provider interactions. The</w:t>
      </w:r>
      <w:r>
        <w:t xml:space="preserve"> </w:t>
      </w:r>
      <w:r>
        <w:rPr>
          <w:iCs/>
          <w:i/>
        </w:rPr>
        <w:t xml:space="preserve">DGP</w:t>
      </w:r>
      <w:r>
        <w:t xml:space="preserve">, often the first point of contact for patients within the healthcare system, plays a dual role as a clinician and educator, addressing both acute and chronic health issues while promoting preventive care aligned with Kuwait’s national health strategies. This document delves into the academic significance of DGPs in Kuwait City, emphasizing their adaptability to local needs and their alignment with international medical standards.</w:t>
      </w:r>
    </w:p>
    <w:bookmarkEnd w:id="20"/>
    <w:bookmarkStart w:id="21" w:name="X10d550e0345fbc0dd48b5a6ca36cb0aafbb1a96"/>
    <w:p>
      <w:pPr>
        <w:pStyle w:val="Heading2"/>
      </w:pPr>
      <w:r>
        <w:t xml:space="preserve">The Role and Responsibilities of the Doctor General Practitioner</w:t>
      </w:r>
    </w:p>
    <w:p>
      <w:pPr>
        <w:pStyle w:val="FirstParagraph"/>
      </w:pPr>
      <w:r>
        <w:t xml:space="preserve">In</w:t>
      </w:r>
      <w:r>
        <w:t xml:space="preserve"> </w:t>
      </w:r>
      <w:r>
        <w:rPr>
          <w:iCs/>
          <w:i/>
        </w:rPr>
        <w:t xml:space="preserve">Kuwait City</w:t>
      </w:r>
      <w:r>
        <w:t xml:space="preserve">, the</w:t>
      </w:r>
      <w:r>
        <w:t xml:space="preserve"> </w:t>
      </w:r>
      <w:r>
        <w:rPr>
          <w:iCs/>
          <w:i/>
        </w:rPr>
        <w:t xml:space="preserve">Doctor General Practitioner (DGP)</w:t>
      </w:r>
      <w:r>
        <w:t xml:space="preserve"> </w:t>
      </w:r>
      <w:r>
        <w:t xml:space="preserve">is entrusted with a broad spectrum of responsibilities that extend beyond clinical care. These include conducting initial patient assessments, diagnosing common illnesses, prescribing medications, and coordinating specialist referrals when necessary. Furthermore, DGPs are instrumental in managing chronic conditions such as diabetes and hypertension—diseases prevalent in Kuwait due to lifestyle factors like sedentary habits and high caloric diets.</w:t>
      </w:r>
    </w:p>
    <w:p>
      <w:pPr>
        <w:pStyle w:val="BodyText"/>
      </w:pPr>
      <w:r>
        <w:t xml:space="preserve">Cultural sensitivity is a defining aspect of the</w:t>
      </w:r>
      <w:r>
        <w:t xml:space="preserve"> </w:t>
      </w:r>
      <w:r>
        <w:rPr>
          <w:iCs/>
          <w:i/>
        </w:rPr>
        <w:t xml:space="preserve">DGP</w:t>
      </w:r>
      <w:r>
        <w:t xml:space="preserve">’s role in</w:t>
      </w:r>
      <w:r>
        <w:t xml:space="preserve"> </w:t>
      </w:r>
      <w:r>
        <w:rPr>
          <w:iCs/>
          <w:i/>
        </w:rPr>
        <w:t xml:space="preserve">Kuwait City</w:t>
      </w:r>
      <w:r>
        <w:t xml:space="preserve">. Given the city’s diverse population, including expatriates from various regions, DGPs must navigate language barriers, religious practices, and health beliefs to provide patient-centered care. This necessitates not only clinical expertise but also strong communication skills and cultural competence training.</w:t>
      </w:r>
    </w:p>
    <w:p>
      <w:pPr>
        <w:pStyle w:val="BodyText"/>
      </w:pPr>
      <w:r>
        <w:t xml:space="preserve">Moreover, DGPs in Kuwait City are integral to public health initiatives led by the</w:t>
      </w:r>
      <w:r>
        <w:t xml:space="preserve"> </w:t>
      </w:r>
      <w:r>
        <w:rPr>
          <w:iCs/>
          <w:i/>
        </w:rPr>
        <w:t xml:space="preserve">Kuwait Ministry of Health (MOH)</w:t>
      </w:r>
      <w:r>
        <w:t xml:space="preserve">. They participate in vaccination campaigns, health education programs, and screening drives aimed at reducing the burden of preventable diseases. Their role as community health advocates is further amplified by their involvement in electronic medical records (EMR) systems and telemedicine platforms, which align with Kuwait’s vision to modernize healthcare delivery.</w:t>
      </w:r>
    </w:p>
    <w:bookmarkEnd w:id="21"/>
    <w:bookmarkStart w:id="22" w:name="challenges-facing-dgps-in-kuwait-city"/>
    <w:p>
      <w:pPr>
        <w:pStyle w:val="Heading2"/>
      </w:pPr>
      <w:r>
        <w:t xml:space="preserve">Challenges Facing DGPs in Kuwait City</w:t>
      </w:r>
    </w:p>
    <w:p>
      <w:pPr>
        <w:pStyle w:val="FirstParagraph"/>
      </w:pPr>
      <w:r>
        <w:t xml:space="preserve">Despite their critical contributions,</w:t>
      </w:r>
      <w:r>
        <w:t xml:space="preserve"> </w:t>
      </w:r>
      <w:r>
        <w:rPr>
          <w:iCs/>
          <w:i/>
        </w:rPr>
        <w:t xml:space="preserve">DGPs in Kuwait City</w:t>
      </w:r>
      <w:r>
        <w:t xml:space="preserve"> </w:t>
      </w:r>
      <w:r>
        <w:t xml:space="preserve">encounter several challenges that impact the quality of care they can provide. One significant issue is the high patient-to-physician ratio, which often results in limited consultation time and increased stress on healthcare professionals. This challenge is exacerbated by the influx of expatriate workers, who require medical services but may face delays in accessing them due to bureaucratic or logistical constraints.</w:t>
      </w:r>
    </w:p>
    <w:p>
      <w:pPr>
        <w:pStyle w:val="BodyText"/>
      </w:pPr>
      <w:r>
        <w:t xml:space="preserve">Another challenge pertains to resource allocation within Kuwait’s public health infrastructure. While the</w:t>
      </w:r>
      <w:r>
        <w:t xml:space="preserve"> </w:t>
      </w:r>
      <w:r>
        <w:rPr>
          <w:iCs/>
          <w:i/>
        </w:rPr>
        <w:t xml:space="preserve">MOH</w:t>
      </w:r>
      <w:r>
        <w:t xml:space="preserve"> </w:t>
      </w:r>
      <w:r>
        <w:t xml:space="preserve">has made strides in modernizing facilities, disparities exist between urban and rural areas. DGPs in Kuwait City must often manage complex cases with limited access to specialized diagnostic tools or advanced treatment options, necessitating reliance on referral systems that can sometimes be slow or inefficient.</w:t>
      </w:r>
    </w:p>
    <w:p>
      <w:pPr>
        <w:pStyle w:val="BodyText"/>
      </w:pPr>
      <w:r>
        <w:t xml:space="preserve">Educational and training disparities also pose obstacles. While Kuwait’s medical schools produce highly qualified graduates, the continuous professional development (CPD) of DGPs is not always prioritized. This gap can hinder their ability to stay abreast of advancements in clinical guidelines, pharmacology, and technological innovations.</w:t>
      </w:r>
    </w:p>
    <w:bookmarkEnd w:id="22"/>
    <w:bookmarkStart w:id="23" w:name="opportunities-for-advancement"/>
    <w:p>
      <w:pPr>
        <w:pStyle w:val="Heading2"/>
      </w:pPr>
      <w:r>
        <w:t xml:space="preserve">Opportunities for Advancement</w:t>
      </w:r>
    </w:p>
    <w:p>
      <w:pPr>
        <w:pStyle w:val="FirstParagraph"/>
      </w:pPr>
      <w:r>
        <w:t xml:space="preserve">Despite these challenges,</w:t>
      </w:r>
      <w:r>
        <w:t xml:space="preserve"> </w:t>
      </w:r>
      <w:r>
        <w:rPr>
          <w:iCs/>
          <w:i/>
        </w:rPr>
        <w:t xml:space="preserve">Kuwait City offers numerous opportunities</w:t>
      </w:r>
      <w:r>
        <w:t xml:space="preserve"> </w:t>
      </w:r>
      <w:r>
        <w:t xml:space="preserve">for</w:t>
      </w:r>
      <w:r>
        <w:t xml:space="preserve"> </w:t>
      </w:r>
      <w:r>
        <w:rPr>
          <w:iCs/>
          <w:i/>
        </w:rPr>
        <w:t xml:space="preserve">DGPs to innovate and enhance their practice</w:t>
      </w:r>
      <w:r>
        <w:t xml:space="preserve">. The government’s investment in eHealth initiatives, such as the Kuwait Telehealth Project, has empowered DGPs to provide remote consultations and monitor patients through digital platforms. This not only improves access but also reduces the burden on physical clinics.</w:t>
      </w:r>
    </w:p>
    <w:p>
      <w:pPr>
        <w:pStyle w:val="BodyText"/>
      </w:pPr>
      <w:r>
        <w:t xml:space="preserve">Collaborations between DGPs and academic institutions in Kuwait City further enrich their expertise. For example, partnerships with universities like Kuwait University allow DGPs to engage in research projects focused on local health issues, such as obesity rates among children or mental health stigma in conservative communities. These initiatives not only contribute to academic knowledge but also inform policy decisions at the national level.</w:t>
      </w:r>
    </w:p>
    <w:p>
      <w:pPr>
        <w:pStyle w:val="BodyText"/>
      </w:pPr>
      <w:r>
        <w:t xml:space="preserve">Additionally,</w:t>
      </w:r>
      <w:r>
        <w:t xml:space="preserve"> </w:t>
      </w:r>
      <w:r>
        <w:rPr>
          <w:iCs/>
          <w:i/>
        </w:rPr>
        <w:t xml:space="preserve">Kuwait City’s strategic location</w:t>
      </w:r>
      <w:r>
        <w:t xml:space="preserve"> </w:t>
      </w:r>
      <w:r>
        <w:t xml:space="preserve">facilitates international medical exchange programs. DGPs have opportunities to attend conferences, workshops, and training modules abroad, which can enhance their skills and introduce them to global best practices in primary care.</w:t>
      </w:r>
    </w:p>
    <w:bookmarkEnd w:id="23"/>
    <w:bookmarkStart w:id="24" w:name="X57e81e7f7436dc1e11eb6fe6fdcff899e32234f"/>
    <w:p>
      <w:pPr>
        <w:pStyle w:val="Heading2"/>
      </w:pPr>
      <w:r>
        <w:t xml:space="preserve">Educational Requirements for DGPs in Kuwait</w:t>
      </w:r>
    </w:p>
    <w:p>
      <w:pPr>
        <w:pStyle w:val="FirstParagraph"/>
      </w:pPr>
      <w:r>
        <w:t xml:space="preserve">Becoming a</w:t>
      </w:r>
      <w:r>
        <w:t xml:space="preserve"> </w:t>
      </w:r>
      <w:r>
        <w:rPr>
          <w:iCs/>
          <w:i/>
        </w:rPr>
        <w:t xml:space="preserve">Doctor General Practitioner (DGP)</w:t>
      </w:r>
      <w:r>
        <w:t xml:space="preserve"> </w:t>
      </w:r>
      <w:r>
        <w:t xml:space="preserve">in</w:t>
      </w:r>
      <w:r>
        <w:t xml:space="preserve"> </w:t>
      </w:r>
      <w:r>
        <w:rPr>
          <w:iCs/>
          <w:i/>
        </w:rPr>
        <w:t xml:space="preserve">Kuwait City</w:t>
      </w:r>
      <w:r>
        <w:t xml:space="preserve"> </w:t>
      </w:r>
      <w:r>
        <w:t xml:space="preserve">requires rigorous academic and clinical training. Prospective DGPs must first complete a 6-year medical degree from an accredited institution, followed by a 1-year internship in the Gulf Cooperation Council (GCC) region or internationally. Afterward, they are required to register with the</w:t>
      </w:r>
      <w:r>
        <w:t xml:space="preserve"> </w:t>
      </w:r>
      <w:r>
        <w:rPr>
          <w:iCs/>
          <w:i/>
        </w:rPr>
        <w:t xml:space="preserve">Kuwait Medical Council</w:t>
      </w:r>
      <w:r>
        <w:t xml:space="preserve"> </w:t>
      </w:r>
      <w:r>
        <w:t xml:space="preserve">and obtain a license to practice.</w:t>
      </w:r>
    </w:p>
    <w:p>
      <w:pPr>
        <w:pStyle w:val="BodyText"/>
      </w:pPr>
      <w:r>
        <w:t xml:space="preserve">In recent years, Kuwait has introduced specialized postgraduate training programs for general practitioners, focusing on areas such as family medicine and public health. These programs are designed to equip DGPs with skills tailored to the specific needs of Kuwait City’s population, including cultural competence and management of NCDs.</w:t>
      </w:r>
    </w:p>
    <w:bookmarkEnd w:id="24"/>
    <w:bookmarkStart w:id="25" w:name="Xd34d709c8a0eeddf9cb41a5d0f091462a5a7753"/>
    <w:p>
      <w:pPr>
        <w:pStyle w:val="Heading2"/>
      </w:pPr>
      <w:r>
        <w:t xml:space="preserve">Case Study: The Role of DGPs in Managing the COVID-19 Pandemic</w:t>
      </w:r>
    </w:p>
    <w:p>
      <w:pPr>
        <w:pStyle w:val="FirstParagraph"/>
      </w:pPr>
      <w:r>
        <w:t xml:space="preserve">During the</w:t>
      </w:r>
      <w:r>
        <w:t xml:space="preserve"> </w:t>
      </w:r>
      <w:r>
        <w:rPr>
          <w:iCs/>
          <w:i/>
        </w:rPr>
        <w:t xml:space="preserve">Covid-19 pandemic</w:t>
      </w:r>
      <w:r>
        <w:t xml:space="preserve">,</w:t>
      </w:r>
      <w:r>
        <w:t xml:space="preserve"> </w:t>
      </w:r>
      <w:r>
        <w:rPr>
          <w:iCs/>
          <w:i/>
        </w:rPr>
        <w:t xml:space="preserve">DGPs in Kuwait City emerged as frontline responders</w:t>
      </w:r>
      <w:r>
        <w:t xml:space="preserve">. They played a crucial role in triaging patients, administering vaccines, and disseminating public health information through community outreach programs. Their ability to adapt quickly to changing guidelines and work collaboratively with other healthcare professionals was vital in mitigating the spread of the virus.</w:t>
      </w:r>
    </w:p>
    <w:p>
      <w:pPr>
        <w:pStyle w:val="BodyText"/>
      </w:pPr>
      <w:r>
        <w:t xml:space="preserve">This case study highlights the resilience and versatility of DGPs in addressing large-scale health crises while maintaining continuity of care for routine medical needs. It also underscores their importance in building public trust through transparent communication during emergencies.</w:t>
      </w:r>
    </w:p>
    <w:bookmarkEnd w:id="25"/>
    <w:bookmarkStart w:id="26" w:name="conclusion"/>
    <w:p>
      <w:pPr>
        <w:pStyle w:val="Heading2"/>
      </w:pPr>
      <w:r>
        <w:t xml:space="preserve">Conclusion</w:t>
      </w:r>
    </w:p>
    <w:p>
      <w:pPr>
        <w:pStyle w:val="FirstParagraph"/>
      </w:pPr>
      <w:r>
        <w:t xml:space="preserve">In conclusion, the</w:t>
      </w:r>
      <w:r>
        <w:t xml:space="preserve"> </w:t>
      </w:r>
      <w:r>
        <w:rPr>
          <w:iCs/>
          <w:i/>
        </w:rPr>
        <w:t xml:space="preserve">Doctor General Practitioner (DGP)</w:t>
      </w:r>
      <w:r>
        <w:t xml:space="preserve"> </w:t>
      </w:r>
      <w:r>
        <w:t xml:space="preserve">holds a vital position within the healthcare system of</w:t>
      </w:r>
      <w:r>
        <w:t xml:space="preserve"> </w:t>
      </w:r>
      <w:r>
        <w:rPr>
          <w:iCs/>
          <w:i/>
        </w:rPr>
        <w:t xml:space="preserve">Kuwait City, Kuwait</w:t>
      </w:r>
      <w:r>
        <w:t xml:space="preserve">. Their role as primary care providers, educators, and community health advocates is indispensable in addressing both individual and collective health challenges. While they face significant hurdles related to resource allocation, training gaps, and high patient loads, the opportunities for technological innovation and academic collaboration present a pathway to overcoming these obstacles.</w:t>
      </w:r>
    </w:p>
    <w:p>
      <w:pPr>
        <w:pStyle w:val="BodyText"/>
      </w:pPr>
      <w:r>
        <w:t xml:space="preserve">As Kuwait continues its journey toward becoming a regional leader in healthcare delivery, the</w:t>
      </w:r>
      <w:r>
        <w:t xml:space="preserve"> </w:t>
      </w:r>
      <w:r>
        <w:rPr>
          <w:iCs/>
          <w:i/>
        </w:rPr>
        <w:t xml:space="preserve">DGP</w:t>
      </w:r>
      <w:r>
        <w:t xml:space="preserve"> </w:t>
      </w:r>
      <w:r>
        <w:t xml:space="preserve">remains central to this vision. By prioritizing their professional development and integrating them into broader health policy frameworks, Kuwait City can ensure that DGPs are equipped to meet the evolving needs of its population while upholding the highest standards of medical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Kuwait Kuwait City</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