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0" w:name="Xb6685d81e2e7b6191a931cabf6d0f42abf89805"/>
    <w:p>
      <w:pPr>
        <w:pStyle w:val="Heading1"/>
      </w:pPr>
      <w:r>
        <w:t xml:space="preserve">Abstract Academic Document: The Role of the Doctor General Practitioner in Pakistan Islamabad</w:t>
      </w:r>
    </w:p>
    <w:p>
      <w:pPr>
        <w:pStyle w:val="FirstParagraph"/>
      </w:pPr>
      <w:r>
        <w:t xml:space="preserve">The role of the Doctor General Practitioner (DGP) has become increasingly pivotal within the healthcare landscape of</w:t>
      </w:r>
      <w:r>
        <w:t xml:space="preserve"> </w:t>
      </w:r>
      <w:r>
        <w:rPr>
          <w:bCs/>
          <w:b/>
        </w:rPr>
        <w:t xml:space="preserve">Pakistan Islamabad</w:t>
      </w:r>
      <w:r>
        <w:t xml:space="preserve">, particularly as urbanization and population growth strain existing medical infrastructure. This abstract academic document explores the significance, challenges, and evolving responsibilities of DGPs in addressing primary healthcare needs in Islamabad, a city that serves as both the political and economic hub of Pakistan. By examining institutional frameworks, societal expectations, and policy-driven initiatives, this analysis underscores how DGPs are central to ensuring equitable healthcare delivery in a rapidly developing urban environment.</w:t>
      </w:r>
    </w:p>
    <w:p>
      <w:pPr>
        <w:pStyle w:val="BodyText"/>
      </w:pPr>
      <w:r>
        <w:t xml:space="preserve">Islamabad, with its unique status as the capital city of Pakistan, presents a dual challenge for healthcare professionals. On one hand, it is home to premier medical institutions such as the</w:t>
      </w:r>
      <w:r>
        <w:t xml:space="preserve"> </w:t>
      </w:r>
      <w:r>
        <w:rPr>
          <w:iCs/>
          <w:i/>
        </w:rPr>
        <w:t xml:space="preserve">Shahid Hamdard University</w:t>
      </w:r>
      <w:r>
        <w:t xml:space="preserve">,</w:t>
      </w:r>
      <w:r>
        <w:t xml:space="preserve"> </w:t>
      </w:r>
      <w:r>
        <w:rPr>
          <w:iCs/>
          <w:i/>
        </w:rPr>
        <w:t xml:space="preserve">Aga Khan University</w:t>
      </w:r>
      <w:r>
        <w:t xml:space="preserve">, and the</w:t>
      </w:r>
      <w:r>
        <w:t xml:space="preserve"> </w:t>
      </w:r>
      <w:r>
        <w:rPr>
          <w:iCs/>
          <w:i/>
        </w:rPr>
        <w:t xml:space="preserve">Pakistan Institute of Medical Sciences (PIMS)</w:t>
      </w:r>
      <w:r>
        <w:t xml:space="preserve">, which produce highly trained medical graduates. On the other hand, disparities in resource allocation between urban centers and surrounding regions create a demand for DGPs who can bridge gaps in primary care access for underserved populations within Islamabad itself. The Doctor General Practitioner, as a first point of contact for patients, plays a critical role in diagnosing common ailments, managing chronic diseases, and referring complex cases to specialized facilities. This dual mandate requires DGPs to possess not only clinical expertise but also strong communication skills and an understanding of socio-cultural dynamics unique to Islamabad.</w:t>
      </w:r>
    </w:p>
    <w:p>
      <w:pPr>
        <w:pStyle w:val="BodyText"/>
      </w:pPr>
      <w:r>
        <w:t xml:space="preserve">The academic significance of this topic lies in its intersection with public health policy and medical education reform. In recent years, the Government of Pakistan has emphasized strengthening primary healthcare through initiatives like the</w:t>
      </w:r>
      <w:r>
        <w:t xml:space="preserve"> </w:t>
      </w:r>
      <w:r>
        <w:rPr>
          <w:iCs/>
          <w:i/>
        </w:rPr>
        <w:t xml:space="preserve">Prime Minister’s National Health Program</w:t>
      </w:r>
      <w:r>
        <w:t xml:space="preserve"> </w:t>
      </w:r>
      <w:r>
        <w:t xml:space="preserve">(PMNHP) and the</w:t>
      </w:r>
      <w:r>
        <w:t xml:space="preserve"> </w:t>
      </w:r>
      <w:r>
        <w:rPr>
          <w:iCs/>
          <w:i/>
        </w:rPr>
        <w:t xml:space="preserve">Pakistan Medical &amp; Dental Council (PMDC)</w:t>
      </w:r>
      <w:r>
        <w:t xml:space="preserve">’s accreditation standards for general practitioners. These policies have placed increased emphasis on DGPs to act as community health advocates, particularly in Islamabad’s rapidly expanding suburbs where infrastructure development outpaces healthcare provision. For instance, the rise of informal settlements along Islamabad’s outskirts has necessitated DGPs to provide low-cost, accessible care under challenging logistical conditions.</w:t>
      </w:r>
    </w:p>
    <w:p>
      <w:pPr>
        <w:pStyle w:val="BodyText"/>
      </w:pPr>
      <w:r>
        <w:t xml:space="preserve">Challenges faced by Doctor General Practitioners in Islamabad include overwhelming patient loads due to limited specialist facilities, rising costs of medical education leading to brain drain in public sector roles, and the need for continuous professional development. A 2023 report by the</w:t>
      </w:r>
      <w:r>
        <w:t xml:space="preserve"> </w:t>
      </w:r>
      <w:r>
        <w:rPr>
          <w:iCs/>
          <w:i/>
        </w:rPr>
        <w:t xml:space="preserve">Health Services Academy (HSA)</w:t>
      </w:r>
      <w:r>
        <w:t xml:space="preserve"> </w:t>
      </w:r>
      <w:r>
        <w:t xml:space="preserve">noted that over 60% of DGPs in Islamabad’s public hospitals report dissatisfaction with their working conditions, citing inadequate equipment and bureaucratic red tape as primary concerns. This highlights a critical gap between policy objectives and on-the-ground realities, urging academic institutions to integrate practical training modules focused on resource-limited settings into their curricula.</w:t>
      </w:r>
    </w:p>
    <w:p>
      <w:pPr>
        <w:pStyle w:val="BodyText"/>
      </w:pPr>
      <w:r>
        <w:t xml:space="preserve">Moreover, the role of DGPs in Islamabad is evolving in response to global health trends. The integration of digital health technologies, such as telemedicine platforms and electronic medical records (EMRs), has enabled DGPs to enhance diagnostic accuracy and patient follow-up. For example, the</w:t>
      </w:r>
      <w:r>
        <w:t xml:space="preserve"> </w:t>
      </w:r>
      <w:r>
        <w:rPr>
          <w:iCs/>
          <w:i/>
        </w:rPr>
        <w:t xml:space="preserve">Islamabad Health Department</w:t>
      </w:r>
      <w:r>
        <w:t xml:space="preserve"> </w:t>
      </w:r>
      <w:r>
        <w:t xml:space="preserve">recently launched a pilot program allowing DGPs to access AI-assisted diagnostic tools via mobile devices, reducing referral delays for patients with rare conditions. Such innovations align with the academic imperative to prepare DGPs for 21st-century healthcare challenges, ensuring they remain adaptable and technologically proficient.</w:t>
      </w:r>
    </w:p>
    <w:p>
      <w:pPr>
        <w:pStyle w:val="BodyText"/>
      </w:pPr>
      <w:r>
        <w:t xml:space="preserve">The academic community in Islamabad has also begun addressing the socio-economic determinants of health through interdisciplinary research. Doctor General Practitioners are increasingly collaborating with public health experts, sociologists, and policymakers to design targeted interventions for vulnerable populations. For instance, a study conducted by the</w:t>
      </w:r>
      <w:r>
        <w:t xml:space="preserve"> </w:t>
      </w:r>
      <w:r>
        <w:rPr>
          <w:iCs/>
          <w:i/>
        </w:rPr>
        <w:t xml:space="preserve">University of Lahore’s School of Public Health</w:t>
      </w:r>
      <w:r>
        <w:t xml:space="preserve"> </w:t>
      </w:r>
      <w:r>
        <w:t xml:space="preserve">in 2022 demonstrated that DGPs who received training in community engagement were able to reduce maternal mortality rates by 18% in Islamabad’s rural-adjacent areas through prenatal education programs. This underscores the necessity for academic institutions to prioritize interdisciplinary education and research opportunities for aspiring DGPs.</w:t>
      </w:r>
    </w:p>
    <w:p>
      <w:pPr>
        <w:pStyle w:val="BodyText"/>
      </w:pPr>
      <w:r>
        <w:t xml:space="preserve">Furthermore, the role of Doctor General Practitioners in Islamabad is being redefined by the growing emphasis on preventive care. With non-communicable diseases (NCDs) such as diabetes and hypertension becoming prevalent due to lifestyle changes, DGPs are tasked with implementing screening programs and health education campaigns. The</w:t>
      </w:r>
      <w:r>
        <w:t xml:space="preserve"> </w:t>
      </w:r>
      <w:r>
        <w:rPr>
          <w:iCs/>
          <w:i/>
        </w:rPr>
        <w:t xml:space="preserve">Islamabad Health Authority</w:t>
      </w:r>
      <w:r>
        <w:t xml:space="preserve"> </w:t>
      </w:r>
      <w:r>
        <w:t xml:space="preserve">has mandated that all DGPs in public clinics participate in annual NCD awareness drives, which has led to a measurable increase in early disease detection rates. This policy shift reflects the academic consensus that preventive care must be a cornerstone of primary healthcare systems.</w:t>
      </w:r>
    </w:p>
    <w:p>
      <w:pPr>
        <w:pStyle w:val="BodyText"/>
      </w:pPr>
      <w:r>
        <w:t xml:space="preserve">In conclusion, the Doctor General Practitioner remains indispensable to the healthcare ecosystem of</w:t>
      </w:r>
      <w:r>
        <w:t xml:space="preserve"> </w:t>
      </w:r>
      <w:r>
        <w:rPr>
          <w:bCs/>
          <w:b/>
        </w:rPr>
        <w:t xml:space="preserve">Pakistan Islamabad</w:t>
      </w:r>
      <w:r>
        <w:t xml:space="preserve">. Their ability to adapt to changing societal needs, leverage technological advancements, and collaborate across disciplines ensures their continued relevance in both academic discourse and practical application. As Islamabad continues its trajectory as a modern metropolis, the academic and policy communities must prioritize investments in training, infrastructure, and research to empower DGPs as frontline defenders of public health. By doing so, Pakistan can move closer to achieving universal healthcare access while setting a precedent for other urban centers in South Asia.</w:t>
      </w:r>
    </w:p>
    <w:p>
      <w:pPr>
        <w:pStyle w:val="BodyText"/>
      </w:pPr>
      <w:r>
        <w:rPr>
          <w:bCs/>
          <w:b/>
        </w:rPr>
        <w:t xml:space="preserve">Keywords:</w:t>
      </w:r>
      <w:r>
        <w:t xml:space="preserve"> </w:t>
      </w:r>
      <w:r>
        <w:t xml:space="preserve">Doctor General Practitioner, Pakistan Islamabad, Academic Healthcare Research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Pakistan Islamabad</dc:title>
  <dc:creator/>
  <dc:language>en</dc:language>
  <cp:keywords/>
  <dcterms:created xsi:type="dcterms:W3CDTF">2026-07-25T06:17:38Z</dcterms:created>
  <dcterms:modified xsi:type="dcterms:W3CDTF">2026-07-25T06:17:38Z</dcterms:modified>
</cp:coreProperties>
</file>

<file path=docProps/custom.xml><?xml version="1.0" encoding="utf-8"?>
<Properties xmlns="http://schemas.openxmlformats.org/officeDocument/2006/custom-properties" xmlns:vt="http://schemas.openxmlformats.org/officeDocument/2006/docPropsVTypes"/>
</file>