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Thailand</w:t>
      </w:r>
      <w:r>
        <w:t xml:space="preserve"> </w:t>
      </w:r>
      <w:r>
        <w:t xml:space="preserve">Bangkok</w:t>
      </w:r>
    </w:p>
    <w:bookmarkStart w:id="24" w:name="abstract-academic-document"/>
    <w:p>
      <w:pPr>
        <w:pStyle w:val="Heading1"/>
      </w:pPr>
      <w:r>
        <w:t xml:space="preserve">Abstract Academic Document</w:t>
      </w:r>
    </w:p>
    <w:bookmarkStart w:id="20" w:name="abstract"/>
    <w:p>
      <w:pPr>
        <w:pStyle w:val="Heading2"/>
      </w:pPr>
      <w:r>
        <w:t xml:space="preserve">Abstract</w:t>
      </w:r>
    </w:p>
    <w:p>
      <w:pPr>
        <w:pStyle w:val="FirstParagraph"/>
      </w:pPr>
      <w:r>
        <w:t xml:space="preserve">The role of a Doctor General Practitioner (DGP) in Thailand, particularly in the dynamic urban setting of Bangkok, has become increasingly critical amid evolving healthcare challenges and societal demands. This academic document explores the multifaceted responsibilities, challenges, and opportunities associated with practicing as a DGP in Bangkok. Given Thailand’s universal healthcare system and its emphasis on primary care as a cornerstone for public health, the DGP serves not only as a frontline medical provider but also as an integral component of community health infrastructure. The rapid urbanization of Bangkok, coupled with demographic shifts, cultural diversity, and rising non-communicable diseases (NCDs), has necessitated a reevaluation of the DGP’s role in addressing both individual and collective healthcare needs.</w:t>
      </w:r>
    </w:p>
    <w:p>
      <w:pPr>
        <w:pStyle w:val="BodyText"/>
      </w:pPr>
      <w:r>
        <w:t xml:space="preserve">Bangkok, as Thailand’s capital and most populous city, presents unique contexts for general practitioners. With a population exceeding 10 million, the city grapples with issues such as air pollution, traffic congestion, and disparities in access to quality healthcare services across different socio-economic groups. DGPs in Bangkok are often tasked with managing a broad spectrum of medical conditions while navigating the complexities of urban living and cultural expectations. This document examines how DGPs contribute to bridging gaps in healthcare delivery, ensuring equitable access to services, and promoting preventive care through community engagement and public health initiatives.</w:t>
      </w:r>
    </w:p>
    <w:p>
      <w:pPr>
        <w:pStyle w:val="BodyText"/>
      </w:pPr>
      <w:r>
        <w:t xml:space="preserve">The academic significance of this study lies in its focus on the DGP’s dual role as a clinical practitioner and a public health advocate. Drawing from Thailand’s Ministry of Public Health policies, recent healthcare reforms, and data on urban healthcare trends, this document analyzes the challenges DGPs face in Bangkok. These include resource limitations in public clinics, rising patient loads due to urban population density, and the need for culturally sensitive care in a cosmopolitan setting where patients hail from diverse ethnic and linguistic backgrounds.</w:t>
      </w:r>
    </w:p>
    <w:p>
      <w:pPr>
        <w:pStyle w:val="BodyText"/>
      </w:pPr>
      <w:r>
        <w:t xml:space="preserve">Moreover, this document highlights innovative strategies being adopted by DGPs to enhance their efficacy. For instance, the integration of technology—such as telemedicine platforms and electronic health records—has enabled DGPs to improve patient outreach and streamline diagnostic processes. Additionally, collaborations between private clinics and public health institutions have been explored as a means of alleviating pressure on overburdened healthcare systems while maintaining high standards of care.</w:t>
      </w:r>
    </w:p>
    <w:p>
      <w:pPr>
        <w:pStyle w:val="BodyText"/>
      </w:pPr>
      <w:r>
        <w:t xml:space="preserve">A key aspect discussed is the cultural competence required by DGPs in Bangkok. Thailand’s deeply rooted traditions, including respect for hierarchy and holistic approaches to health (e.g., the integration of traditional Thai medicine), necessitate a nuanced understanding of patient preferences. DGPs must balance evidence-based practices with cultural sensitivity to build trust and ensure adherence to treatment plans.</w:t>
      </w:r>
    </w:p>
    <w:p>
      <w:pPr>
        <w:pStyle w:val="BodyText"/>
      </w:pPr>
      <w:r>
        <w:t xml:space="preserve">The document also evaluates the impact of government policies, such as Thailand’s Universal Coverage Scheme (UCS), on the DGP’s role in Bangkok. While the UCS has expanded access to healthcare services, it has also heightened demands on DGPs to manage a larger patient population and address socioeconomic disparities. The analysis underscores the importance of policy alignment with practical challenges faced by DGPs, emphasizing areas for improvement such as workforce training, infrastructure development, and interprofessional collaboration.</w:t>
      </w:r>
    </w:p>
    <w:p>
      <w:pPr>
        <w:pStyle w:val="BodyText"/>
      </w:pPr>
      <w:r>
        <w:t xml:space="preserve">Through case studies and statistical data from Bangkok-based clinics, this document illustrates the successes and limitations of DGP-led initiatives in public health. For example, DGPs have been pivotal in managing outbreaks of infectious diseases like dengue fever through early detection programs and community education campaigns. However, challenges such as underfunding for preventive care and limited resources for mental health services remain pressing concerns.</w:t>
      </w:r>
    </w:p>
    <w:p>
      <w:pPr>
        <w:pStyle w:val="BodyText"/>
      </w:pPr>
      <w:r>
        <w:t xml:space="preserve">In conclusion, this academic document positions the Doctor General Practitioner as a vital yet underappreciated asset in Bangkok’s healthcare landscape. By examining their evolving responsibilities, the document argues for increased investment in DGP training, infrastructure support, and policy reforms to ensure that DGPs can meet the growing demands of Bangkok’s population. The findings have broader implications for other rapidly urbanizing cities in Southeast Asia, offering a framework for integrating general practitioners into holistic healthcare systems that prioritize accessibility, equity, and sustainability.</w:t>
      </w:r>
    </w:p>
    <w:p>
      <w:pPr>
        <w:pStyle w:val="BodyText"/>
      </w:pPr>
      <w:r>
        <w:t xml:space="preserve">This study contributes to the academic discourse by providing a comprehensive analysis tailored to Thailand Bangkok’s unique socio-cultural and healthcare dynamics. It underscores the need for interdisciplinary research involving public health experts, policymakers, and clinicians to optimize the role of DGPs in shaping future healthcare outcomes in urban settings.</w:t>
      </w:r>
    </w:p>
    <w:bookmarkEnd w:id="20"/>
    <w:bookmarkStart w:id="21" w:name="keywords"/>
    <w:p>
      <w:pPr>
        <w:pStyle w:val="Heading2"/>
      </w:pPr>
      <w:r>
        <w:t xml:space="preserve">Keywords:</w:t>
      </w:r>
    </w:p>
    <w:p>
      <w:pPr>
        <w:numPr>
          <w:ilvl w:val="0"/>
          <w:numId w:val="1001"/>
        </w:numPr>
        <w:pStyle w:val="Compact"/>
      </w:pPr>
      <w:r>
        <w:rPr>
          <w:bCs/>
          <w:b/>
        </w:rPr>
        <w:t xml:space="preserve">Doctor General Practitioner</w:t>
      </w:r>
    </w:p>
    <w:p>
      <w:pPr>
        <w:numPr>
          <w:ilvl w:val="0"/>
          <w:numId w:val="1001"/>
        </w:numPr>
        <w:pStyle w:val="Compact"/>
      </w:pPr>
      <w:r>
        <w:rPr>
          <w:bCs/>
          <w:b/>
        </w:rPr>
        <w:t xml:space="preserve">Thailand Bangkok</w:t>
      </w:r>
    </w:p>
    <w:p>
      <w:pPr>
        <w:numPr>
          <w:ilvl w:val="0"/>
          <w:numId w:val="1001"/>
        </w:numPr>
        <w:pStyle w:val="Compact"/>
      </w:pPr>
      <w:r>
        <w:rPr>
          <w:bCs/>
          <w:b/>
        </w:rPr>
        <w:t xml:space="preserve">American Abstract Academic Document</w:t>
      </w:r>
    </w:p>
    <w:bookmarkEnd w:id="21"/>
    <w:bookmarkStart w:id="23" w:name="references"/>
    <w:bookmarkStart w:id="22" w:name="references-example"/>
    <w:p>
      <w:pPr>
        <w:pStyle w:val="Heading2"/>
      </w:pPr>
      <w:r>
        <w:t xml:space="preserve">References (Example)</w:t>
      </w:r>
    </w:p>
    <w:p>
      <w:pPr>
        <w:pStyle w:val="FirstParagraph"/>
      </w:pPr>
      <w:r>
        <w:rPr>
          <w:iCs/>
          <w:i/>
        </w:rPr>
        <w:t xml:space="preserve">[1]</w:t>
      </w:r>
      <w:r>
        <w:t xml:space="preserve"> </w:t>
      </w:r>
      <w:r>
        <w:t xml:space="preserve">Thailand Ministry of Public Health. (2023). *National Health Development Plan: Primary Care Strengthening.* Bangkok.</w:t>
      </w:r>
    </w:p>
    <w:p>
      <w:pPr>
        <w:pStyle w:val="BodyText"/>
      </w:pPr>
      <w:r>
        <w:rPr>
          <w:iCs/>
          <w:i/>
        </w:rPr>
        <w:t xml:space="preserve">[2]</w:t>
      </w:r>
      <w:r>
        <w:t xml:space="preserve"> </w:t>
      </w:r>
      <w:r>
        <w:t xml:space="preserve">Wongtrakul, S., et al. (2021). "Urban Healthcare Challenges in Bangkok: A Case Study of General Practitioners."</w:t>
      </w:r>
      <w:r>
        <w:t xml:space="preserve"> </w:t>
      </w:r>
      <w:r>
        <w:rPr>
          <w:iCs/>
          <w:i/>
        </w:rPr>
        <w:t xml:space="preserve">Journal of Tropical Medicine</w:t>
      </w:r>
      <w:r>
        <w:t xml:space="preserve">, 45(3), 112-130.</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Thailand Bangkok</dc:title>
  <dc:creator/>
  <cp:keywords/>
  <dcterms:created xsi:type="dcterms:W3CDTF">2026-07-21T16:54:34Z</dcterms:created>
  <dcterms:modified xsi:type="dcterms:W3CDTF">2026-07-21T16:54:34Z</dcterms:modified>
</cp:coreProperties>
</file>

<file path=docProps/custom.xml><?xml version="1.0" encoding="utf-8"?>
<Properties xmlns="http://schemas.openxmlformats.org/officeDocument/2006/custom-properties" xmlns:vt="http://schemas.openxmlformats.org/officeDocument/2006/docPropsVTypes"/>
</file>