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Turkey</w:t>
      </w:r>
      <w:r>
        <w:t xml:space="preserve"> </w:t>
      </w:r>
      <w:r>
        <w:t xml:space="preserve">Istanbul</w:t>
      </w:r>
    </w:p>
    <w:p>
      <w:pPr>
        <w:pStyle w:val="FirstParagraph"/>
      </w:pPr>
      <w:r>
        <w:t xml:space="preserve">```html</w:t>
      </w:r>
    </w:p>
    <w:bookmarkStart w:id="30" w:name="X31e140a61e33b29817924715e6a8aa60f96bd7f"/>
    <w:p>
      <w:pPr>
        <w:pStyle w:val="Heading1"/>
      </w:pPr>
      <w:r>
        <w:t xml:space="preserve">Abstract Academic Document: The Role and Significance of the Doctor General Practitioner in Turkey, Istanbul</w:t>
      </w:r>
    </w:p>
    <w:bookmarkStart w:id="20" w:name="introduction"/>
    <w:p>
      <w:pPr>
        <w:pStyle w:val="Heading2"/>
      </w:pPr>
      <w:r>
        <w:t xml:space="preserve">Introduction</w:t>
      </w:r>
    </w:p>
    <w:p>
      <w:pPr>
        <w:pStyle w:val="FirstParagraph"/>
      </w:pPr>
      <w:r>
        <w:t xml:space="preserve">The role of a Doctor General Practitioner (DGP) is pivotal in shaping healthcare systems globally, and this significance is particularly pronounced in urban centers such as Istanbul, Turkey. As a major metropolis with a diverse population and complex healthcare demands, Istanbul presents unique challenges and opportunities for GPs. This abstract academic document explores the evolving responsibilities of the Doctor General Practitioner within the context of Turkey’s healthcare landscape, focusing on their critical contributions to public health, patient care, and medical education in Istanbul. The study emphasizes how DGPs adapt to urbanization trends, cultural diversity, and technological advancements while navigating regulatory frameworks specific to Turkey.</w:t>
      </w:r>
    </w:p>
    <w:bookmarkEnd w:id="20"/>
    <w:bookmarkStart w:id="22" w:name="role_and_responsibilities"/>
    <w:bookmarkStart w:id="21" w:name="Xab9c4fa0e41d8860ad17b2969050a2c47211774"/>
    <w:p>
      <w:pPr>
        <w:pStyle w:val="Heading2"/>
      </w:pPr>
      <w:r>
        <w:t xml:space="preserve">The Role and Responsibilities of the Doctor General Practitioner in Turkey</w:t>
      </w:r>
    </w:p>
    <w:p>
      <w:pPr>
        <w:pStyle w:val="FirstParagraph"/>
      </w:pPr>
      <w:r>
        <w:t xml:space="preserve">In Turkey, a Doctor General Practitioner is a primary care physician who serves as the first point of contact for patients in both public and private healthcare systems. In Istanbul, where population density is high and healthcare access varies across districts, DGPs play a dual role: providing immediate medical care and acting as gatekeepers to specialized services. Their responsibilities include diagnosing common illnesses, managing chronic conditions (such as hypertension and diabetes), performing routine check-ups, administering vaccinations, and offering preventive health advice.</w:t>
      </w:r>
    </w:p>
    <w:p>
      <w:pPr>
        <w:pStyle w:val="BodyText"/>
      </w:pPr>
      <w:r>
        <w:t xml:space="preserve">In Istanbul’s context, DGPs must also address the unique needs of a multicultural population. The city’s demographic diversity—rooted in historical migration patterns and modern globalization—requires DGPs to navigate language barriers, cultural sensitivities, and varying patient expectations. Furthermore, with Turkey’s aging population and rising prevalence of non-communicable diseases (NCDs), DGPs are increasingly tasked with long-term patient management and community health education.</w:t>
      </w:r>
    </w:p>
    <w:bookmarkEnd w:id="21"/>
    <w:bookmarkEnd w:id="22"/>
    <w:bookmarkStart w:id="24" w:name="X7e5e7f71a4b01a48648b5a609a1455c16815a24"/>
    <w:bookmarkStart w:id="23" w:name="X07b3eabaca7776c1e03fe111bd978cc27119cf6"/>
    <w:p>
      <w:pPr>
        <w:pStyle w:val="Heading2"/>
      </w:pPr>
      <w:r>
        <w:t xml:space="preserve">Educational and Professional Requirements for a Doctor General Practitioner in Turkey</w:t>
      </w:r>
    </w:p>
    <w:p>
      <w:pPr>
        <w:pStyle w:val="FirstParagraph"/>
      </w:pPr>
      <w:r>
        <w:t xml:space="preserve">Becoming a Doctor General Practitioner in Turkey requires completing a 6-year medical degree at an accredited university, followed by mandatory internship training (staj) across various medical specialties. After obtaining the MD degree and passing the Turkish Medical Council (TMB) licensing exams, candidates must complete specialized training in general practice. This often involves clinical rotations in family medicine, internal medicine, pediatrics, and public health.</w:t>
      </w:r>
    </w:p>
    <w:p>
      <w:pPr>
        <w:pStyle w:val="BodyText"/>
      </w:pPr>
      <w:r>
        <w:t xml:space="preserve">In Istanbul, where medical education is highly competitive due to the presence of prestigious institutions such as Istanbul University Cerrahpaşa Medical Faculty and Marmara University Medical School, aspiring DGPs must excel academically and demonstrate clinical competence. Additionally, ongoing professional development through workshops, conferences (e.g., those hosted by the Turkish Society of Family Medicine), and digital learning platforms is essential to stay updated with evolving medical guidelines.</w:t>
      </w:r>
    </w:p>
    <w:bookmarkEnd w:id="23"/>
    <w:bookmarkEnd w:id="24"/>
    <w:bookmarkStart w:id="26" w:name="challenges_and_opportunities"/>
    <w:bookmarkStart w:id="25" w:name="Xf5fc7d37499243767cbc58ae01483118051efa4"/>
    <w:p>
      <w:pPr>
        <w:pStyle w:val="Heading2"/>
      </w:pPr>
      <w:r>
        <w:t xml:space="preserve">Challenges and Opportunities for Doctor General Practitioners in Istanbul</w:t>
      </w:r>
    </w:p>
    <w:p>
      <w:pPr>
        <w:pStyle w:val="FirstParagraph"/>
      </w:pPr>
      <w:r>
        <w:t xml:space="preserve">Istanbul’s healthcare system faces several challenges that impact the effectiveness of DGPs. These include overcrowded hospitals, disparities in resource allocation between public and private sectors, and high patient turnover rates due to the city’s transient population. Moreover, DGPs often encounter bureaucratic hurdles related to medical insurance claims (such as those under SSK or Emekli Sandığı) and coordination with specialist physicians.</w:t>
      </w:r>
    </w:p>
    <w:p>
      <w:pPr>
        <w:pStyle w:val="BodyText"/>
      </w:pPr>
      <w:r>
        <w:t xml:space="preserve">Despite these challenges, Istanbul offers unique opportunities for innovation in general practice. The city’s status as a technological hub has facilitated the integration of telemedicine and electronic health records (EHRs) into routine care. DGPs in Istanbul are also at the forefront of public health initiatives, such as smoking cessation campaigns, diabetes screening programs, and mental health awareness drives tailored to local demographics.</w:t>
      </w:r>
    </w:p>
    <w:bookmarkEnd w:id="25"/>
    <w:bookmarkEnd w:id="26"/>
    <w:bookmarkStart w:id="28" w:name="impact_on_public_health"/>
    <w:bookmarkStart w:id="27" w:name="Xf1f95fe693fcf8552be6e284c0577105ace2808"/>
    <w:p>
      <w:pPr>
        <w:pStyle w:val="Heading2"/>
      </w:pPr>
      <w:r>
        <w:t xml:space="preserve">Impact on Public Health and Community Wellbeing</w:t>
      </w:r>
    </w:p>
    <w:p>
      <w:pPr>
        <w:pStyle w:val="FirstParagraph"/>
      </w:pPr>
      <w:r>
        <w:t xml:space="preserve">The Doctor General Practitioner in Istanbul is a cornerstone of the city’s public health strategy. By addressing preventable diseases, promoting healthy lifestyles, and coordinating care with secondary/tertiary facilities, DGPs contribute to reducing the burden on emergency services and hospital admissions. For instance, their role in early detection of conditions like breast cancer or cardiovascular disease has significantly improved survival rates in Istanbul’s population.</w:t>
      </w:r>
    </w:p>
    <w:p>
      <w:pPr>
        <w:pStyle w:val="BodyText"/>
      </w:pPr>
      <w:r>
        <w:t xml:space="preserve">Furthermore, DGPs often collaborate with local authorities and non-governmental organizations (NGOs) to implement health policies aligned with Turkey’s national agenda. This includes initiatives like the Ministry of Health’s “Healthy Istanbul” program, which prioritizes accessible primary care and reduces health inequities among underserved communities.</w:t>
      </w:r>
    </w:p>
    <w:bookmarkEnd w:id="27"/>
    <w:bookmarkEnd w:id="28"/>
    <w:bookmarkStart w:id="29" w:name="conclusion"/>
    <w:p>
      <w:pPr>
        <w:pStyle w:val="Heading2"/>
      </w:pPr>
      <w:r>
        <w:t xml:space="preserve">Conclusion</w:t>
      </w:r>
    </w:p>
    <w:p>
      <w:pPr>
        <w:pStyle w:val="FirstParagraph"/>
      </w:pPr>
      <w:r>
        <w:t xml:space="preserve">In conclusion, the Doctor General Practitioner holds an indispensable role in Turkey’s healthcare system, with their contributions being especially vital in a dynamic and densely populated city like Istanbul. Their ability to adapt to cultural nuances, leverage technological advancements, and address systemic challenges defines the future of primary care in the region. As Istanbul continues to grow as a global urban center, the need for skilled DGPs who can balance clinical expertise with community engagement will remain paramount. This abstract underscores the necessity of investing in medical education, infrastructure development, and policy reforms to ensure that DGPs can fulfill their mission effectively and equitably across Turkey’s most influential city.</w:t>
      </w:r>
    </w:p>
    <w:bookmarkEnd w:id="29"/>
    <w:p>
      <w:pPr>
        <w:pStyle w:val="BodyText"/>
      </w:pPr>
      <w:r>
        <w:t xml:space="preserve">This abstract academic document is tailored for use in Turkey Istanbul, highlighting the unique context of Doctor General Practitioners within the region. It combines empirical insights, policy analysis, and practical recommendations to address the multifaceted demands of general practice in an urban setting.</w:t>
      </w:r>
    </w:p>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Doctor General Practitioner in Turkey Istanbul</dc:title>
  <dc:creator/>
  <dc:language>en</dc:language>
  <cp:keywords/>
  <dcterms:created xsi:type="dcterms:W3CDTF">2026-07-21T16:49:36Z</dcterms:created>
  <dcterms:modified xsi:type="dcterms:W3CDTF">2026-07-21T16:49:36Z</dcterms:modified>
</cp:coreProperties>
</file>

<file path=docProps/custom.xml><?xml version="1.0" encoding="utf-8"?>
<Properties xmlns="http://schemas.openxmlformats.org/officeDocument/2006/custom-properties" xmlns:vt="http://schemas.openxmlformats.org/officeDocument/2006/docPropsVTypes"/>
</file>