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6a1e90f69fb1c4b2eac3be6665a486cadff218b"/>
    <w:p>
      <w:pPr>
        <w:pStyle w:val="Heading1"/>
      </w:pPr>
      <w:r>
        <w:t xml:space="preserve">Abstract Academic Document: The Role and Challenges of a Doctor General Practitioner in the United Kingdom, Birmingham</w:t>
      </w:r>
    </w:p>
    <w:p>
      <w:pPr>
        <w:pStyle w:val="FirstParagraph"/>
      </w:pPr>
      <w:r>
        <w:rPr>
          <w:bCs/>
          <w:b/>
        </w:rPr>
        <w:t xml:space="preserve">The Doctor General Practitioner (Doctor GP)</w:t>
      </w:r>
      <w:r>
        <w:t xml:space="preserve"> </w:t>
      </w:r>
      <w:r>
        <w:t xml:space="preserve">occupies a pivotal position within the healthcare framework of the</w:t>
      </w:r>
      <w:r>
        <w:t xml:space="preserve"> </w:t>
      </w:r>
      <w:r>
        <w:rPr>
          <w:bCs/>
          <w:b/>
        </w:rPr>
        <w:t xml:space="preserve">United Kingdom Birmingham</w:t>
      </w:r>
      <w:r>
        <w:t xml:space="preserve">, serving as the primary point of contact for patients requiring general medical care. This academic abstract explores the multifaceted role of a Doctor GP in Birmingham, emphasizing their responsibilities, challenges, and significance within a rapidly evolving healthcare landscape. The document is structured to highlight how a Doctor GP operates within the unique socio-cultural and administrative context of</w:t>
      </w:r>
      <w:r>
        <w:t xml:space="preserve"> </w:t>
      </w:r>
      <w:r>
        <w:rPr>
          <w:bCs/>
          <w:b/>
        </w:rPr>
        <w:t xml:space="preserve">United Kingdom Birmingham</w:t>
      </w:r>
      <w:r>
        <w:t xml:space="preserve">, while addressing broader implications for primary care delivery in urban environments.</w:t>
      </w:r>
    </w:p>
    <w:bookmarkStart w:id="20" w:name="Xe606d2dcf02a61711b69dc348a021c1bf95743f"/>
    <w:p>
      <w:pPr>
        <w:pStyle w:val="Heading2"/>
      </w:pPr>
      <w:r>
        <w:t xml:space="preserve">Contextual Overview of Doctor General Practitioner in the United Kingdom</w:t>
      </w:r>
    </w:p>
    <w:p>
      <w:pPr>
        <w:pStyle w:val="FirstParagraph"/>
      </w:pPr>
      <w:r>
        <w:t xml:space="preserve">The National Health Service (NHS) is the cornerstone of healthcare provision in the United Kingdom, with General Practitioners (GPs) forming its first line of defense. In Birmingham, a city characterized by its demographic diversity and high population density, GPs are tasked with addressing a wide spectrum of health needs. The</w:t>
      </w:r>
      <w:r>
        <w:t xml:space="preserve"> </w:t>
      </w:r>
      <w:r>
        <w:rPr>
          <w:bCs/>
          <w:b/>
        </w:rPr>
        <w:t xml:space="preserve">Doctor General Practitioner</w:t>
      </w:r>
      <w:r>
        <w:t xml:space="preserve"> </w:t>
      </w:r>
      <w:r>
        <w:t xml:space="preserve">must navigate complex patient demographics, including individuals from varying cultural backgrounds, socioeconomic statuses, and linguistic groups. This necessitates a nuanced approach to healthcare delivery that aligns with the principles of equity and accessibility outlined by the NHS.</w:t>
      </w:r>
    </w:p>
    <w:p>
      <w:pPr>
        <w:pStyle w:val="BodyText"/>
      </w:pPr>
      <w:r>
        <w:t xml:space="preserve">The role of a Doctor GP in Birmingham extends beyond clinical duties. They are integral to public health initiatives such as vaccination campaigns, chronic disease management programs, and community health education. Furthermore, their work is deeply intertwined with social determinants of health—factors like housing conditions, employment status, and access to nutritious food—which are disproportionately prevalent in urban settings like Birmingham.</w:t>
      </w:r>
    </w:p>
    <w:bookmarkEnd w:id="20"/>
    <w:bookmarkStart w:id="21" w:name="Xdd3804254f87ac4cea714a77d20c09d19dfd500"/>
    <w:p>
      <w:pPr>
        <w:pStyle w:val="Heading2"/>
      </w:pPr>
      <w:r>
        <w:t xml:space="preserve">The Unique Challenges Faced by Doctor GPs in United Kingdom Birmingham</w:t>
      </w:r>
    </w:p>
    <w:p>
      <w:pPr>
        <w:pStyle w:val="FirstParagraph"/>
      </w:pPr>
      <w:r>
        <w:t xml:space="preserve">In the context of</w:t>
      </w:r>
      <w:r>
        <w:t xml:space="preserve"> </w:t>
      </w:r>
      <w:r>
        <w:rPr>
          <w:bCs/>
          <w:b/>
        </w:rPr>
        <w:t xml:space="preserve">United Kingdom Birmingham</w:t>
      </w:r>
      <w:r>
        <w:t xml:space="preserve">, a Doctor GP operates within a healthcare system that is both resource-constrained and demand-driven. The city’s population, exceeding 1.1 million, places immense pressure on primary care services. According to recent NHS data, Birmingham has one of the highest rates of patients registered with GPs per practice in England, often leading to overburdened clinics and extended waiting times for appointments.</w:t>
      </w:r>
    </w:p>
    <w:p>
      <w:pPr>
        <w:pStyle w:val="BodyText"/>
      </w:pPr>
      <w:r>
        <w:t xml:space="preserve">Additionally, the socio-economic disparities inherent in Birmingham’s neighborhoods contribute to health inequalities that a Doctor GP must address. For instance, areas with limited access to healthcare infrastructure or high levels of deprivation may require GPs to provide services beyond traditional clinic settings. This could involve home visits, outreach programs, or collaboration with local charities and social workers.</w:t>
      </w:r>
    </w:p>
    <w:p>
      <w:pPr>
        <w:pStyle w:val="BodyText"/>
      </w:pPr>
      <w:r>
        <w:t xml:space="preserve">Language barriers further complicate the role of a Doctor GP in Birmingham. The city is home to a significant number of non-English speakers, necessitating the use of interpreters or multilingual staff to ensure effective communication. This challenge underscores the importance of cultural competence and linguistic inclusivity in medical practice.</w:t>
      </w:r>
    </w:p>
    <w:bookmarkEnd w:id="21"/>
    <w:bookmarkStart w:id="22" w:name="X4e958cd8946f0fd68d259c36938b34cb7b7b1c2"/>
    <w:p>
      <w:pPr>
        <w:pStyle w:val="Heading2"/>
      </w:pPr>
      <w:r>
        <w:t xml:space="preserve">Adaptations and Innovations in Doctor GP Practice</w:t>
      </w:r>
    </w:p>
    <w:p>
      <w:pPr>
        <w:pStyle w:val="FirstParagraph"/>
      </w:pPr>
      <w:r>
        <w:t xml:space="preserve">To meet the demands of a dynamic healthcare environment, Doctor GPs in Birmingham have embraced technological advancements such as telemedicine. The adoption of digital consultation tools has allowed for more flexible patient engagement, particularly for individuals with mobility issues or those requiring urgent care outside regular clinic hours.</w:t>
      </w:r>
    </w:p>
    <w:p>
      <w:pPr>
        <w:pStyle w:val="BodyText"/>
      </w:pPr>
      <w:r>
        <w:t xml:space="preserve">Another critical adaptation is the integration of community-based health initiatives. Doctor GPs in Birmingham often collaborate with local organizations to address systemic issues like mental health stigma, obesity rates, and smoking prevalence. These partnerships reflect a broader shift toward preventive care and holistic patient management.</w:t>
      </w:r>
    </w:p>
    <w:bookmarkEnd w:id="22"/>
    <w:bookmarkStart w:id="23" w:name="X59de3dc32d7fa021a21be31654e10120fb35672"/>
    <w:p>
      <w:pPr>
        <w:pStyle w:val="Heading2"/>
      </w:pPr>
      <w:r>
        <w:t xml:space="preserve">Educational and Professional Development for Doctor GPs in United Kingdom Birmingham</w:t>
      </w:r>
    </w:p>
    <w:p>
      <w:pPr>
        <w:pStyle w:val="FirstParagraph"/>
      </w:pPr>
      <w:r>
        <w:t xml:space="preserve">The training of Doctor GPs in the United Kingdom is rigorous, with medical schools emphasizing both clinical excellence and interpersonal skills. However, practicing as a Doctor GP in Birmingham demands additional competencies. For example, postgraduate training programs tailored to urban healthcare may focus on managing complex cases arising from social determinants or multicultural patient interactions.</w:t>
      </w:r>
    </w:p>
    <w:p>
      <w:pPr>
        <w:pStyle w:val="BodyText"/>
      </w:pPr>
      <w:r>
        <w:t xml:space="preserve">Continuing professional development (CPD) is also vital for Doctor GPs in Birmingham. The Royal College of General Practitioners (RCGP) offers specialized modules that address the unique challenges of urban primary care, including cultural sensitivity training and public health policy updates. These efforts ensure that Doctor GPs remain equipped to meet the evolving needs of Birmingham’s population.</w:t>
      </w:r>
    </w:p>
    <w:bookmarkEnd w:id="23"/>
    <w:bookmarkStart w:id="24" w:name="X2a8af2e2d7f12c8f1de815da31a0a2efd5bcefc"/>
    <w:p>
      <w:pPr>
        <w:pStyle w:val="Heading2"/>
      </w:pPr>
      <w:r>
        <w:t xml:space="preserve">The Broader Implications for Healthcare Policy</w:t>
      </w:r>
    </w:p>
    <w:p>
      <w:pPr>
        <w:pStyle w:val="FirstParagraph"/>
      </w:pPr>
      <w:r>
        <w:t xml:space="preserve">The experiences of Doctor GPs in Birmingham provide valuable insights into the future direction of healthcare policy in the United Kingdom. As urban centers like Birmingham continue to grow, policymakers must prioritize investments in primary care infrastructure, workforce expansion, and community health programs. The role of a Doctor GP is not merely clinical but also political, as they are often the first advocates for underserved populations within the NHS.</w:t>
      </w:r>
    </w:p>
    <w:p>
      <w:pPr>
        <w:pStyle w:val="BodyText"/>
      </w:pPr>
      <w:r>
        <w:t xml:space="preserve">Moreover, the challenges faced by Doctor GPs in Birmingham highlight systemic issues such as funding inequities and staffing shortages. Addressing these concerns requires a multi-faceted approach that includes increased government funding for primary care, incentives to retain GPs in high-pressure areas, and greater recognition of the mental health toll on medical professionals.</w:t>
      </w:r>
    </w:p>
    <w:bookmarkEnd w:id="24"/>
    <w:bookmarkStart w:id="25" w:name="conclusion"/>
    <w:p>
      <w:pPr>
        <w:pStyle w:val="Heading2"/>
      </w:pPr>
      <w:r>
        <w:t xml:space="preserve">Conclusion</w:t>
      </w:r>
    </w:p>
    <w:p>
      <w:pPr>
        <w:pStyle w:val="FirstParagraph"/>
      </w:pPr>
      <w:r>
        <w:t xml:space="preserve">In summary, the Doctor General Practitioner plays an indispensable role in the healthcare system of the</w:t>
      </w:r>
      <w:r>
        <w:t xml:space="preserve"> </w:t>
      </w:r>
      <w:r>
        <w:rPr>
          <w:bCs/>
          <w:b/>
        </w:rPr>
        <w:t xml:space="preserve">United Kingdom Birmingham</w:t>
      </w:r>
      <w:r>
        <w:t xml:space="preserve">. Their work is shaped by a complex interplay of clinical expertise, cultural awareness, and community engagement. As Birmingham continues to evolve as a global city, the adaptability and resilience of its Doctor GPs will remain critical to achieving equitable healthcare outcomes. This academic abstract underscores the necessity of further research and policy innovation to support these frontline medical professionals in their vital mission.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Doctor General Practitioner in United Kingdom Birmingham</dc:title>
  <dc:creator/>
  <dc:language>en</dc:language>
  <cp:keywords/>
  <dcterms:created xsi:type="dcterms:W3CDTF">2026-07-23T12:11:04Z</dcterms:created>
  <dcterms:modified xsi:type="dcterms:W3CDTF">2026-07-23T12:11:04Z</dcterms:modified>
</cp:coreProperties>
</file>

<file path=docProps/custom.xml><?xml version="1.0" encoding="utf-8"?>
<Properties xmlns="http://schemas.openxmlformats.org/officeDocument/2006/custom-properties" xmlns:vt="http://schemas.openxmlformats.org/officeDocument/2006/docPropsVTypes"/>
</file>