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b1dc5dc0d82b5eafec505e930fde2c726ff440f"/>
    <w:p>
      <w:pPr>
        <w:pStyle w:val="Heading1"/>
      </w:pPr>
      <w:r>
        <w:t xml:space="preserve">Abstract Academic Document: The Role of the Doctor General Practitioner in the United States, New York City</w:t>
      </w:r>
    </w:p>
    <w:p>
      <w:pPr>
        <w:pStyle w:val="FirstParagraph"/>
      </w:pPr>
      <w:r>
        <w:t xml:space="preserve">The Doctor General Practitioner (DGP) serves as a cornerstone of primary healthcare systems worldwide, and their role is particularly critical in densely populated urban environments such as New York City (NYC) in the United States. This abstract academic document explores the multifaceted responsibilities, challenges, and significance of DGP practice within the unique socio-cultural, economic, and healthcare infrastructure of NYC. By analyzing the integration of DGPs into NYC’s healthcare ecosystem, this document aims to underscore their indispensable role in addressing public health disparities, promoting preventive care, and fostering equitable access to medical services.</w:t>
      </w:r>
    </w:p>
    <w:bookmarkStart w:id="20" w:name="X3e70d71f355a7d65c10536198560117e7a9da3f"/>
    <w:p>
      <w:pPr>
        <w:pStyle w:val="Heading2"/>
      </w:pPr>
      <w:r>
        <w:t xml:space="preserve">The Importance of Doctor General Practitioners in Urban Healthcare</w:t>
      </w:r>
    </w:p>
    <w:p>
      <w:pPr>
        <w:pStyle w:val="FirstParagraph"/>
      </w:pPr>
      <w:r>
        <w:t xml:space="preserve">In the United States, New York City stands as a microcosm of global diversity, housing over 8 million residents from varied ethnic backgrounds, socioeconomic statuses, and health needs. This demographic complexity necessitates a robust primary care system capable of addressing both common and rare medical conditions. Doctor General Practitioners in NYC are uniquely positioned to serve as the first point of contact for patients seeking healthcare services, whether through routine checkups, acute illness management, or chronic disease monitoring.</w:t>
      </w:r>
    </w:p>
    <w:p>
      <w:pPr>
        <w:pStyle w:val="BodyText"/>
      </w:pPr>
      <w:r>
        <w:t xml:space="preserve">The role of DGPs in NYC extends beyond clinical practice. They often act as coordinators of care, liaising with specialists, hospitals, and community health organizations to ensure seamless patient transitions. Given the city’s high population density and limited access to primary care facilities in certain neighborhoods, DGPs play a pivotal role in reducing healthcare disparities by providing affordable and culturally competent care.</w:t>
      </w:r>
    </w:p>
    <w:bookmarkEnd w:id="20"/>
    <w:bookmarkStart w:id="21" w:name="X98b0fa01d8ef29236a4d685ab75e24cd12eb68d"/>
    <w:p>
      <w:pPr>
        <w:pStyle w:val="Heading2"/>
      </w:pPr>
      <w:r>
        <w:t xml:space="preserve">Challenges Faced by Doctor General Practitioners in New York City</w:t>
      </w:r>
    </w:p>
    <w:p>
      <w:pPr>
        <w:pStyle w:val="FirstParagraph"/>
      </w:pPr>
      <w:r>
        <w:t xml:space="preserve">Despite their critical role, DGPs in NYC encounter numerous challenges. One of the most pressing issues is the strain on primary care resources due to rising patient volumes and limited provider availability. According to data from the New York City Department of Health and Mental Hygiene (DOHMH), over 30% of residents in low-income neighborhoods lack a consistent primary care physician, exacerbating health inequities.</w:t>
      </w:r>
    </w:p>
    <w:p>
      <w:pPr>
        <w:pStyle w:val="BodyText"/>
      </w:pPr>
      <w:r>
        <w:t xml:space="preserve">Additionally, DGPs must navigate complex administrative systems, including insurance billing processes and regulatory compliance under the Affordable Care Act. The integration of electronic health records (EHRs) has improved documentation efficiency but also introduced new challenges related to data security and interoperability. Furthermore, the ongoing opioid epidemic, mental health crises exacerbated by urban stressors, and the prevalence of non-communicable diseases such as diabetes and hypertension demand a heightened focus on preventive care and patient education.</w:t>
      </w:r>
    </w:p>
    <w:bookmarkEnd w:id="21"/>
    <w:bookmarkStart w:id="22" w:name="Xbb5010e096a2fa03fc42d6db5b1ae15b62080cd"/>
    <w:p>
      <w:pPr>
        <w:pStyle w:val="Heading2"/>
      </w:pPr>
      <w:r>
        <w:t xml:space="preserve">Opportunities for Innovation in DGP Practice</w:t>
      </w:r>
    </w:p>
    <w:p>
      <w:pPr>
        <w:pStyle w:val="FirstParagraph"/>
      </w:pPr>
      <w:r>
        <w:t xml:space="preserve">New York City’s healthcare landscape offers opportunities for DGPs to leverage technology and community partnerships to enhance care delivery. Telemedicine, for instance, has emerged as a vital tool during public health crises like the COVID-19 pandemic, allowing DGPs to provide remote consultations while mitigating risks of disease transmission. This innovation is particularly beneficial for patients in underserved areas with limited access to in-person care.</w:t>
      </w:r>
    </w:p>
    <w:p>
      <w:pPr>
        <w:pStyle w:val="BodyText"/>
      </w:pPr>
      <w:r>
        <w:t xml:space="preserve">Collaborations between DGPs and local organizations—such as community health centers, schools, and pharmacies—have also proven effective in promoting preventive care. For example, initiatives like NYC’s “Healthy Neighborhoods” program aim to integrate primary care services into everyday settings, such as grocery stores and libraries, thereby increasing accessibility for marginalized populations.</w:t>
      </w:r>
    </w:p>
    <w:bookmarkEnd w:id="22"/>
    <w:bookmarkStart w:id="23" w:name="X654c54aba91fc7eed5fc26a38ee2f473685db90"/>
    <w:p>
      <w:pPr>
        <w:pStyle w:val="Heading2"/>
      </w:pPr>
      <w:r>
        <w:t xml:space="preserve">Cultural Competence and Patient-Centered Care</w:t>
      </w:r>
    </w:p>
    <w:p>
      <w:pPr>
        <w:pStyle w:val="FirstParagraph"/>
      </w:pPr>
      <w:r>
        <w:t xml:space="preserve">The diverse population of NYC necessitates that DGPs prioritize cultural competence in their practice. This includes understanding the linguistic, religious, and social norms of patients from different backgrounds to ensure respectful and effective communication. Language barriers can be addressed through the use of professional medical interpreters or multilingual staff, which is increasingly common in NYC clinics.</w:t>
      </w:r>
    </w:p>
    <w:p>
      <w:pPr>
        <w:pStyle w:val="BodyText"/>
      </w:pPr>
      <w:r>
        <w:t xml:space="preserve">Patient-centered care models have also gained traction in NYC’s primary care sector. DGPs are encouraged to adopt shared decision-making approaches, where patients are actively involved in treatment planning. This methodology has been shown to improve adherence to medical recommendations and overall patient satisfaction, particularly among individuals from non-English-speaking communities.</w:t>
      </w:r>
    </w:p>
    <w:bookmarkEnd w:id="23"/>
    <w:bookmarkStart w:id="24" w:name="the-economic-and-policy-context"/>
    <w:p>
      <w:pPr>
        <w:pStyle w:val="Heading2"/>
      </w:pPr>
      <w:r>
        <w:t xml:space="preserve">The Economic and Policy Context</w:t>
      </w:r>
    </w:p>
    <w:p>
      <w:pPr>
        <w:pStyle w:val="FirstParagraph"/>
      </w:pPr>
      <w:r>
        <w:t xml:space="preserve">From an economic perspective, the U.S. healthcare system’s reliance on fee-for-service models often places financial pressure on DGPs in NYC. However, recent policy shifts toward value-based care—rewarding providers for outcomes rather than volume—have begun to reshape incentives for primary care delivery. Programs such as Medicaid expansion under the Affordable Care Act have also expanded access to care for low-income residents, though challenges persist in ensuring adequate provider reimbursement rates.</w:t>
      </w:r>
    </w:p>
    <w:p>
      <w:pPr>
        <w:pStyle w:val="BodyText"/>
      </w:pPr>
      <w:r>
        <w:t xml:space="preserve">Policy initiatives at the local and state levels further influence DGP practice. For instance, NYC’s “Primary Care Access Expansion” initiative seeks to increase the number of primary care providers through incentives like loan forgiveness and grants for opening clinics in underserved areas. Such policies are critical in addressing workforce shortages and improving healthcare equity.</w:t>
      </w:r>
    </w:p>
    <w:bookmarkEnd w:id="24"/>
    <w:bookmarkStart w:id="25" w:name="conclusion"/>
    <w:p>
      <w:pPr>
        <w:pStyle w:val="Heading2"/>
      </w:pPr>
      <w:r>
        <w:t xml:space="preserve">Conclusion</w:t>
      </w:r>
    </w:p>
    <w:p>
      <w:pPr>
        <w:pStyle w:val="FirstParagraph"/>
      </w:pPr>
      <w:r>
        <w:t xml:space="preserve">In conclusion, Doctor General Practitioners in New York City play an irreplaceable role in the U.S. healthcare system, navigating a complex interplay of clinical demands, social determinants of health, and policy frameworks. Their ability to adapt to the evolving needs of a diverse population while overcoming systemic challenges underscores their significance as frontline caregivers. As NYC continues to grow and diversify, investing in the training, retention, and empowerment of DGPs will be essential to achieving universal healthcare access and improving public health outcomes across the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United States New York City</dc:title>
  <dc:creator/>
  <dc:language>en</dc:language>
  <cp:keywords/>
  <dcterms:created xsi:type="dcterms:W3CDTF">2026-07-24T01:08:14Z</dcterms:created>
  <dcterms:modified xsi:type="dcterms:W3CDTF">2026-07-24T01:08:14Z</dcterms:modified>
</cp:coreProperties>
</file>

<file path=docProps/custom.xml><?xml version="1.0" encoding="utf-8"?>
<Properties xmlns="http://schemas.openxmlformats.org/officeDocument/2006/custom-properties" xmlns:vt="http://schemas.openxmlformats.org/officeDocument/2006/docPropsVTypes"/>
</file>