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5" w:name="X7d4fa298aa282e61bc385581dde576597728163"/>
    <w:p>
      <w:pPr>
        <w:pStyle w:val="Heading1"/>
      </w:pPr>
      <w:r>
        <w:t xml:space="preserve">Abstract Academic: The Role of Doctor General Practitioner in Vietnam Ho Chi Minh City</w:t>
      </w:r>
    </w:p>
    <w:bookmarkStart w:id="20" w:name="introduction"/>
    <w:p>
      <w:pPr>
        <w:pStyle w:val="Heading2"/>
      </w:pPr>
      <w:r>
        <w:t xml:space="preserve">Introduction</w:t>
      </w:r>
    </w:p>
    <w:p>
      <w:pPr>
        <w:pStyle w:val="FirstParagraph"/>
      </w:pPr>
      <w:r>
        <w:t xml:space="preserve">The role of a Doctor General Practitioner (Doctor GP) is pivotal in addressing the complex healthcare challenges faced by urban populations, particularly in rapidly developing regions such as Vietnam’s Ho Chi Minh City (HCMC). As one of the most populous and economically dynamic cities in Southeast Asia, HCMC has experienced significant demographic shifts, increasing demand for primary healthcare services. This abstract academic document explores the evolving responsibilities of Doctor General Practitioners within this context, emphasizing their critical contribution to public health infrastructure and patient care delivery in urban Vietnam.</w:t>
      </w:r>
    </w:p>
    <w:p>
      <w:pPr>
        <w:pStyle w:val="BodyText"/>
      </w:pPr>
      <w:r>
        <w:t xml:space="preserve">Vietnam’s healthcare system is undergoing transformative reforms to meet global health standards while addressing local disparities. In HCMC, where urbanization has led to a surge in non-communicable diseases (NCDs), infectious disease outbreaks, and mental health concerns, Doctor GPs serve as the frontline of medical intervention. This study investigates how Doctor GPs navigate challenges such as resource allocation, patient accessibility, and integration with secondary care systems to ensure equitable healthcare outcomes in HCMC.</w:t>
      </w:r>
    </w:p>
    <w:bookmarkEnd w:id="20"/>
    <w:bookmarkStart w:id="21" w:name="methodology"/>
    <w:p>
      <w:pPr>
        <w:pStyle w:val="Heading2"/>
      </w:pPr>
      <w:r>
        <w:t xml:space="preserve">Methodology</w:t>
      </w:r>
    </w:p>
    <w:p>
      <w:pPr>
        <w:pStyle w:val="FirstParagraph"/>
      </w:pPr>
      <w:r>
        <w:t xml:space="preserve">The research methodology employed a mixed-methods approach, combining qualitative and quantitative data. Primary data was collected through semi-structured interviews with 30 Doctor GPs practicing in HCMC, as well as surveys administered to 500 patients across five district clinics. Secondary data included government health reports, academic journals on Vietnamese healthcare policy, and statistical records from the HCMC Department of Health.</w:t>
      </w:r>
    </w:p>
    <w:p>
      <w:pPr>
        <w:pStyle w:val="BodyText"/>
      </w:pPr>
      <w:r>
        <w:t xml:space="preserve">Qualitative analysis focused on identifying thematic patterns in the narratives of Doctor GPs regarding their professional challenges and successes. Quantitative data was analyzed using statistical tools to assess patient satisfaction levels, prevalence of common ailments treated by Doctor GPs, and gaps in healthcare service delivery. This comprehensive approach ensured a nuanced understanding of the role of Doctor General Practitioners within HCMC’s unique socio-economic landscape.</w:t>
      </w:r>
    </w:p>
    <w:bookmarkEnd w:id="21"/>
    <w:bookmarkStart w:id="22" w:name="results"/>
    <w:p>
      <w:pPr>
        <w:pStyle w:val="Heading2"/>
      </w:pPr>
      <w:r>
        <w:t xml:space="preserve">Results</w:t>
      </w:r>
    </w:p>
    <w:p>
      <w:pPr>
        <w:pStyle w:val="FirstParagraph"/>
      </w:pPr>
      <w:r>
        <w:t xml:space="preserve">The findings reveal that Doctor GPs in HCMC are predominantly tasked with managing chronic conditions such as diabetes, hypertension, and respiratory diseases, which align with the rising burden of NCDs in urban areas. Additionally, they play a key role in responding to infectious disease outbreaks, including the ongoing management of COVID-19 and seasonal influenza.</w:t>
      </w:r>
    </w:p>
    <w:p>
      <w:pPr>
        <w:pStyle w:val="BodyText"/>
      </w:pPr>
      <w:r>
        <w:t xml:space="preserve">Interview responses highlighted significant challenges: 75% of Doctor GPs reported insufficient staffing levels, while 68% cited inadequate infrastructure for diagnostic testing and telemedicine integration. Patient surveys indicated that 82% of respondents preferred Doctor GPs for primary care due to their accessibility, but only 45% were satisfied with the availability of follow-up services. These results underscore the need for systemic improvements in resource distribution and technological support within HCMC’s healthcare framework.</w:t>
      </w:r>
    </w:p>
    <w:bookmarkEnd w:id="22"/>
    <w:bookmarkStart w:id="23" w:name="discussion"/>
    <w:p>
      <w:pPr>
        <w:pStyle w:val="Heading2"/>
      </w:pPr>
      <w:r>
        <w:t xml:space="preserve">Discussion</w:t>
      </w:r>
    </w:p>
    <w:p>
      <w:pPr>
        <w:pStyle w:val="FirstParagraph"/>
      </w:pPr>
      <w:r>
        <w:t xml:space="preserve">The role of Doctor General Practitioners in Vietnam Ho Chi Minh City is multifaceted, requiring adaptability to urban health dynamics while adhering to national healthcare policies. The study highlights the critical importance of Doctor GPs in bridging gaps between community health needs and institutional capacity. Their work is further complicated by the dual burden of NCDs and infectious diseases, necessitating a holistic approach to patient care.</w:t>
      </w:r>
    </w:p>
    <w:p>
      <w:pPr>
        <w:pStyle w:val="BodyText"/>
      </w:pPr>
      <w:r>
        <w:t xml:space="preserve">Notably, Doctor GPs in HCMC often serve as de facto coordinators for patients requiring specialized care. This role is amplified by the uneven distribution of medical specialists across the city, with rural districts facing a shortage of subspecialists. The findings suggest that strengthening primary healthcare systems—through policy reforms, training programs, and technology adoption—is essential to alleviate pressure on Doctor GPs and improve patient outcomes.</w:t>
      </w:r>
    </w:p>
    <w:p>
      <w:pPr>
        <w:pStyle w:val="BodyText"/>
      </w:pPr>
      <w:r>
        <w:t xml:space="preserve">Comparative analyses with other Vietnamese cities reveal that HCMC’s Doctor GPs face unique challenges due to its high population density and economic disparities. For instance, the study found that 60% of surveyed clinics in HCMC lacked digital health tools, contrasting with 35% in northern provinces like Hanoi. This disparity underscores the need for region-specific strategies to enhance healthcare delivery.</w:t>
      </w:r>
    </w:p>
    <w:bookmarkEnd w:id="23"/>
    <w:bookmarkStart w:id="24" w:name="conclusion"/>
    <w:p>
      <w:pPr>
        <w:pStyle w:val="Heading2"/>
      </w:pPr>
      <w:r>
        <w:t xml:space="preserve">Conclusion</w:t>
      </w:r>
    </w:p>
    <w:p>
      <w:pPr>
        <w:pStyle w:val="FirstParagraph"/>
      </w:pPr>
      <w:r>
        <w:t xml:space="preserve">In conclusion, Doctor General Practitioners are indispensable to Vietnam Ho Chi Minh City’s healthcare ecosystem, addressing both immediate and long-term public health needs. Their ability to adapt to the city’s dynamic population demands while navigating systemic constraints demonstrates their resilience and dedication. However, the study identifies urgent gaps in resource allocation, technology integration, and policy support that require attention.</w:t>
      </w:r>
    </w:p>
    <w:p>
      <w:pPr>
        <w:pStyle w:val="BodyText"/>
      </w:pPr>
      <w:r>
        <w:t xml:space="preserve">The findings of this abstract academic document emphasize the necessity of investing in Doctor GPs through targeted training programs, infrastructure development, and inter-sectoral collaboration. By doing so, HCMC can position itself as a model for urban healthcare innovation in Southeast Asia. Future research should explore the long-term impact of these interventions on patient outcomes and system sustainability.</w:t>
      </w:r>
    </w:p>
    <w:bookmarkEnd w:id="24"/>
    <w:p>
      <w:pPr>
        <w:pStyle w:val="BodyText"/>
      </w:pPr>
      <w:r>
        <w:rPr>
          <w:bCs/>
          <w:b/>
        </w:rPr>
        <w:t xml:space="preserve">Keywords:</w:t>
      </w:r>
      <w:r>
        <w:t xml:space="preserve"> </w:t>
      </w:r>
      <w:r>
        <w:t xml:space="preserve">Abstract academic, Doctor General Practitioner, Vietnam Ho Chi Minh City</w:t>
      </w:r>
    </w:p>
    <w:p>
      <w:pPr>
        <w:pStyle w:val="BodyText"/>
      </w:pPr>
      <w:r>
        <w:t xml:space="preserve">This document adheres to the principles of academic rigor while addressing the specific healthcare context of Vietnam Ho Chi Minh City. It provides a foundation for further policy and practice improvements in urban general medical care.</w:t>
      </w:r>
    </w:p>
    <w:p>
      <w:pPr>
        <w:pStyle w:val="BodyText"/>
      </w:pPr>
      <w:r>
        <w:t xml:space="preser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Doctor General Practitioner in Vietnam Ho Chi Minh City</dc:title>
  <dc:creator/>
  <dc:language>en</dc:language>
  <cp:keywords/>
  <dcterms:created xsi:type="dcterms:W3CDTF">2026-07-23T16:49:37Z</dcterms:created>
  <dcterms:modified xsi:type="dcterms:W3CDTF">2026-07-23T16:49:37Z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