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0" w:name="Xacc64ffd9b8749f9f4a846f2b58b51db01f904f"/>
    <w:p>
      <w:pPr>
        <w:pStyle w:val="Heading1"/>
      </w:pPr>
      <w:r>
        <w:t xml:space="preserve">Abstract Academic Document: The Role of Economists in Colombia, Bogotá</w:t>
      </w:r>
    </w:p>
    <w:p>
      <w:pPr>
        <w:pStyle w:val="FirstParagraph"/>
      </w:pPr>
      <w:r>
        <w:rPr>
          <w:bCs/>
          <w:b/>
        </w:rPr>
        <w:t xml:space="preserve">Abstract academic:</w:t>
      </w:r>
    </w:p>
    <w:p>
      <w:pPr>
        <w:pStyle w:val="BodyText"/>
      </w:pPr>
      <w:r>
        <w:t xml:space="preserve">The role of economists in shaping economic policy and addressing socio-economic challenges is pivotal to the development and stability of any nation. In</w:t>
      </w:r>
      <w:r>
        <w:t xml:space="preserve"> </w:t>
      </w:r>
      <w:r>
        <w:rPr>
          <w:bCs/>
          <w:b/>
        </w:rPr>
        <w:t xml:space="preserve">Colombia, Bogotá</w:t>
      </w:r>
      <w:r>
        <w:t xml:space="preserve">, as the capital city and economic hub of the country, economists play a critical role in influencing public policy, fostering innovation, and addressing structural inequalities. This abstract academic document explores the multifaceted contributions of economists in Bogotá, emphasizing their impact on local governance, educational institutions, private sector initiatives, and global economic integration. The discussion underscores how economists in this dynamic urban environment navigate complex challenges such as poverty reduction, environmental sustainability, and technological transformation while contributing to the broader economic narrative of Colombia.</w:t>
      </w:r>
    </w:p>
    <w:p>
      <w:pPr>
        <w:pStyle w:val="BodyText"/>
      </w:pPr>
      <w:r>
        <w:rPr>
          <w:bCs/>
          <w:b/>
        </w:rPr>
        <w:t xml:space="preserve">Economist</w:t>
      </w:r>
      <w:r>
        <w:t xml:space="preserve"> </w:t>
      </w:r>
      <w:r>
        <w:t xml:space="preserve">professionals in Bogotá are not only engaged in theoretical research but also actively involved in policy formulation and implementation. Their expertise spans a wide range of disciplines, including macroeconomics, microeconomics, development economics, and public finance. In the context of</w:t>
      </w:r>
      <w:r>
        <w:t xml:space="preserve"> </w:t>
      </w:r>
      <w:r>
        <w:rPr>
          <w:bCs/>
          <w:b/>
        </w:rPr>
        <w:t xml:space="preserve">Colombia, Bogotá</w:t>
      </w:r>
      <w:r>
        <w:t xml:space="preserve">, where economic disparities persist alongside rapid urbanization and industrial growth, economists serve as key advisors to government agencies such as the Ministry of Finance (Ministerio de Hacienda y Crédito Público) and the National Planning Department (Departamento Nacional de Planeación). They are instrumental in designing fiscal policies, managing public debt, and promoting inclusive growth strategies that align with national development goals.</w:t>
      </w:r>
    </w:p>
    <w:p>
      <w:pPr>
        <w:pStyle w:val="BodyText"/>
      </w:pPr>
      <w:r>
        <w:t xml:space="preserve">The economic landscape of Bogotá is shaped by its status as a political, cultural, and commercial center. Economists in this city must contend with unique challenges such as high levels of informality in the labor market, regional inequality between Bogotá and other Colombian regions, and the need for sustainable urban development. For instance, studies conducted by economists at institutions like the Universidad de los Andes or the Universidad Javeriana highlight the importance of investing in public infrastructure and social programs to reduce poverty rates. These efforts are supported by data-driven analyses that inform decisions on education reform, healthcare expansion, and environmental protection initiatives.</w:t>
      </w:r>
    </w:p>
    <w:p>
      <w:pPr>
        <w:pStyle w:val="BodyText"/>
      </w:pPr>
      <w:r>
        <w:t xml:space="preserve">One of the most significant contributions of</w:t>
      </w:r>
      <w:r>
        <w:t xml:space="preserve"> </w:t>
      </w:r>
      <w:r>
        <w:rPr>
          <w:bCs/>
          <w:b/>
        </w:rPr>
        <w:t xml:space="preserve">Economist</w:t>
      </w:r>
      <w:r>
        <w:t xml:space="preserve"> </w:t>
      </w:r>
      <w:r>
        <w:t xml:space="preserve">professionals in Bogotá is their role in fostering economic innovation through collaboration with academia and industry. Research centers such as the Center for Economic Analysis (CEA) at Universidad de los Andes have produced groundbreaking studies on topics like digital transformation, labor market dynamics, and the impact of globalization on local economies. These insights not only influence academic discourse but also guide policymakers in creating regulations that support entrepreneurship and technological advancement. For example, economists have advocated for tax incentives to attract foreign investment while ensuring that local businesses remain competitive in a globalized economy.</w:t>
      </w:r>
    </w:p>
    <w:p>
      <w:pPr>
        <w:pStyle w:val="BodyText"/>
      </w:pPr>
      <w:r>
        <w:t xml:space="preserve">In</w:t>
      </w:r>
      <w:r>
        <w:t xml:space="preserve"> </w:t>
      </w:r>
      <w:r>
        <w:rPr>
          <w:bCs/>
          <w:b/>
        </w:rPr>
        <w:t xml:space="preserve">Colombia, Bogotá</w:t>
      </w:r>
      <w:r>
        <w:t xml:space="preserve">, the work of economists is closely tied to addressing environmental sustainability. With Bogotá facing challenges such as air pollution and deforestation, economists collaborate with environmental scientists and urban planners to design policies that balance economic growth with ecological preservation. Initiatives like the “Bogotá Green Plan” have been shaped by economic models that evaluate the cost-benefit of transitioning to renewable energy sources or improving public transportation systems. These efforts reflect a broader trend in which economists are increasingly required to integrate environmental considerations into their analyses, ensuring that development strategies do not come at the expense of long-term sustainability.</w:t>
      </w:r>
    </w:p>
    <w:p>
      <w:pPr>
        <w:pStyle w:val="BodyText"/>
      </w:pPr>
      <w:r>
        <w:t xml:space="preserve">Another critical area where economists in Bogotá contribute is through their engagement with education and human capital development. The city is home to prestigious universities and research institutions that attract both national and international scholars. Economists in these academic settings conduct studies on educational inequality, labor market trends, and the economic returns of higher education. Their findings often inform policies aimed at improving access to quality education for marginalized communities, particularly in rural areas surrounding Bogotá. For instance, recent research has highlighted the need for targeted investments in vocational training programs to reduce unemployment among youth and enhance productivity in key sectors such as agriculture and technology.</w:t>
      </w:r>
    </w:p>
    <w:p>
      <w:pPr>
        <w:pStyle w:val="BodyText"/>
      </w:pPr>
      <w:r>
        <w:t xml:space="preserve">The global economic landscape also plays a significant role in shaping the work of economists in Bogotá. As Colombia seeks to strengthen its position as a regional leader, economists are tasked with analyzing trade agreements, currency fluctuations, and the impact of international sanctions on local industries. The city’s proximity to other Latin American markets and its strategic location for trade routes make it a focal point for economic analysis. Economists in Bogotá often collaborate with international organizations like the World Bank or the Inter-American Development Bank (IDB) to develop strategies that promote economic resilience and diversification.</w:t>
      </w:r>
    </w:p>
    <w:p>
      <w:pPr>
        <w:pStyle w:val="BodyText"/>
      </w:pPr>
      <w:r>
        <w:t xml:space="preserve">However, the work of</w:t>
      </w:r>
      <w:r>
        <w:t xml:space="preserve"> </w:t>
      </w:r>
      <w:r>
        <w:rPr>
          <w:bCs/>
          <w:b/>
        </w:rPr>
        <w:t xml:space="preserve">Economist</w:t>
      </w:r>
      <w:r>
        <w:t xml:space="preserve"> </w:t>
      </w:r>
      <w:r>
        <w:t xml:space="preserve">professionals in</w:t>
      </w:r>
      <w:r>
        <w:t xml:space="preserve"> </w:t>
      </w:r>
      <w:r>
        <w:rPr>
          <w:bCs/>
          <w:b/>
        </w:rPr>
        <w:t xml:space="preserve">Colombia, Bogotá</w:t>
      </w:r>
      <w:r>
        <w:t xml:space="preserve"> </w:t>
      </w:r>
      <w:r>
        <w:t xml:space="preserve">is not without challenges. The city’s rapid urbanization has led to increased pressure on housing markets, transportation networks, and public services. Economists must navigate these complexities while ensuring that policies are equitable and inclusive. Additionally, the lingering effects of Colombia’s conflict have created socioeconomic disparities that require long-term solutions. Economists in Bogotá are thus engaged in multidisciplinary efforts to address these issues through a combination of policy innovation, technological integration, and community engagement.</w:t>
      </w:r>
    </w:p>
    <w:p>
      <w:pPr>
        <w:pStyle w:val="BodyText"/>
      </w:pPr>
      <w:r>
        <w:t xml:space="preserve">In conclusion,</w:t>
      </w:r>
      <w:r>
        <w:t xml:space="preserve"> </w:t>
      </w:r>
      <w:r>
        <w:rPr>
          <w:bCs/>
          <w:b/>
        </w:rPr>
        <w:t xml:space="preserve">Economist</w:t>
      </w:r>
      <w:r>
        <w:t xml:space="preserve"> </w:t>
      </w:r>
      <w:r>
        <w:t xml:space="preserve">professionals in</w:t>
      </w:r>
      <w:r>
        <w:t xml:space="preserve"> </w:t>
      </w:r>
      <w:r>
        <w:rPr>
          <w:bCs/>
          <w:b/>
        </w:rPr>
        <w:t xml:space="preserve">Colombia, Bogotá</w:t>
      </w:r>
      <w:r>
        <w:t xml:space="preserve"> </w:t>
      </w:r>
      <w:r>
        <w:t xml:space="preserve">are at the forefront of shaping the city’s economic trajectory. Their work spans policy-making, academic research, and industry collaboration to address both local and global challenges. As Bogotá continues to evolve as a hub of innovation and opportunity, economists will remain essential in ensuring that economic growth is inclusive, sustainable, and aligned with the aspirations of Colombia’s diverse population.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Colombia, Bogotá</dc:title>
  <dc:creator/>
  <dc:language>en</dc:language>
  <cp:keywords/>
  <dcterms:created xsi:type="dcterms:W3CDTF">2026-07-24T05:51:06Z</dcterms:created>
  <dcterms:modified xsi:type="dcterms:W3CDTF">2026-07-24T05:51:06Z</dcterms:modified>
</cp:coreProperties>
</file>

<file path=docProps/custom.xml><?xml version="1.0" encoding="utf-8"?>
<Properties xmlns="http://schemas.openxmlformats.org/officeDocument/2006/custom-properties" xmlns:vt="http://schemas.openxmlformats.org/officeDocument/2006/docPropsVTypes"/>
</file>