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1eff3ea51b7284ddc50df91bd946aaa6caad9df"/>
    <w:p>
      <w:pPr>
        <w:pStyle w:val="Heading1"/>
      </w:pPr>
      <w:r>
        <w:t xml:space="preserve">Abstract Academic Document: The Role of Economists in Ghana Accra</w:t>
      </w:r>
    </w:p>
    <w:p>
      <w:pPr>
        <w:pStyle w:val="FirstParagraph"/>
      </w:pPr>
      <w:r>
        <w:t xml:space="preserve">The role of economists in shaping the economic landscape of Ghana, particularly within the capital city of Accra, has become increasingly pivotal as the nation navigates complex developmental challenges and opportunities. This abstract academic document explores the multifaceted contributions of economists to Ghana’s economic policy formulation, sustainable growth strategies, and socio-economic equity in Accra. As a hub for governance, business innovation, and academic excellence, Accra serves as a microcosm of Ghana’s broader economic aspirations and challenges. Economists operating within this dynamic urban center play a critical role in addressing issues such as poverty reduction, infrastructure development, trade liberalization, and fiscal sustainability. This document synthesizes key theoretical frameworks and empirical evidence to highlight how economists in Accra contribute to national economic planning while adapting their expertise to local contexts.</w:t>
      </w:r>
    </w:p>
    <w:p>
      <w:pPr>
        <w:pStyle w:val="BodyText"/>
      </w:pPr>
      <w:r>
        <w:t xml:space="preserve">The academic significance of this study lies in its focus on the intersection of economics as a discipline and its practical application in Ghana’s capital. Economists in Accra are not merely theorists; they are policy advisors, researchers, and practitioners who bridge the gap between academic insights and real-world economic outcomes. Their work is deeply intertwined with Ghana’s historical trajectory, from post-independence economic planning to contemporary challenges such as inflation control, currency stability, and the integration of digital technologies into traditional economic systems. By examining case studies of economists’ interventions in Accra—such as the design of poverty alleviation programs or the analysis of public-private partnerships—this document underscores their indispensable role in fostering inclusive growth.</w:t>
      </w:r>
    </w:p>
    <w:p>
      <w:pPr>
        <w:pStyle w:val="BodyText"/>
      </w:pPr>
      <w:r>
        <w:t xml:space="preserve">Accra’s position as Ghana’s political, economic, and cultural capital amplifies the influence of economists working within its boundaries. The city hosts key institutions such as the Bank of Ghana, the Ministry of Finance, and prestigious universities like the University of Ghana and Kwame Nkrumah University of Science and Technology (KNUST). These institutions employ economists who contribute to national economic policymaking, academic research, and capacity-building initiatives. For instance, economists in Accra have been instrumental in analyzing the impacts of Ghana’s Economic Recovery Program (ERP) initiated in the 1980s, which aimed to stabilize the economy through structural adjustments and market-oriented reforms. Their ongoing efforts are critical for addressing modern challenges like climate change-induced economic vulnerabilities or the need for digital transformation in sectors such as agriculture and finance.</w:t>
      </w:r>
    </w:p>
    <w:p>
      <w:pPr>
        <w:pStyle w:val="BodyText"/>
      </w:pPr>
      <w:r>
        <w:t xml:space="preserve">One of the primary contributions of economists in Accra is their ability to translate global economic theories into localized solutions. For example, while neoclassical economics emphasizes market efficiency, economists in Ghana often integrate insights from development economics to address structural inequalities. This is evident in initiatives such as the Livelihood Empowerment Against Poverty (LEAP) program, which targets vulnerable populations in Accra and other regions. By leveraging data-driven analysis and community-based research methodologies, economists ensure that policies are both economically sound and socially equitable.</w:t>
      </w:r>
    </w:p>
    <w:p>
      <w:pPr>
        <w:pStyle w:val="BodyText"/>
      </w:pPr>
      <w:r>
        <w:t xml:space="preserve">However, the work of economists in Accra is not without challenges. Limited funding for academic research, political interference in policy decisions, and brain drain—where skilled professionals seek opportunities abroad—pose significant obstacles. Furthermore, the rapid urbanization of Accra has introduced complexities such as rising inequality between affluent neighborhoods and informal settlements. Economists must navigate these disparities while advocating for inclusive growth strategies that balance economic development with environmental sustainability.</w:t>
      </w:r>
    </w:p>
    <w:p>
      <w:pPr>
        <w:pStyle w:val="BodyText"/>
      </w:pPr>
      <w:r>
        <w:t xml:space="preserve">Despite these challenges, the field of economics in Accra continues to evolve. The rise of behavioral economics, for instance, has prompted economists to study consumer behavior and decision-making patterns unique to Ghanaian contexts. This approach has informed interventions such as microfinance programs tailored to women entrepreneurs in Accra’s informal sectors or public campaigns promoting financial literacy among youth. Additionally, the integration of technology into economic research—such as the use of big data analytics for forecasting economic trends—has enhanced the precision and impact of economists’ work.</w:t>
      </w:r>
    </w:p>
    <w:p>
      <w:pPr>
        <w:pStyle w:val="BodyText"/>
      </w:pPr>
      <w:r>
        <w:t xml:space="preserve">The academic relevance of this study extends beyond Ghana to global discussions on sustainable development and urban economics. Economists in Accra provide a unique lens through which to examine how developing economies can reconcile growth with equity, particularly in rapidly urbanizing regions. Their insights are invaluable for policymakers seeking to align national strategies with the Sustainable Development Goals (SDGs), such as reducing poverty (Goal 1) and promoting decent work (Goal 8).</w:t>
      </w:r>
    </w:p>
    <w:p>
      <w:pPr>
        <w:pStyle w:val="BodyText"/>
      </w:pPr>
      <w:r>
        <w:t xml:space="preserve">In conclusion, economists in Ghana’s Accra are at the forefront of shaping a resilient and equitable economic future for the nation. Their academic rigor, coupled with practical engagement in policy and community development, underscores their critical role in addressing both local and global challenges. As Ghana continues to pursue its vision of becoming an upper-middle-income economy by 2030, the contributions of economists in Accra will remain indispensable. This abstract academic document serves as a testament to their enduring impact and the need for continued investment in economic research and education within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Ghana Accra</dc:title>
  <dc:creator/>
  <cp:keywords/>
  <dcterms:created xsi:type="dcterms:W3CDTF">2026-07-23T13:49:43Z</dcterms:created>
  <dcterms:modified xsi:type="dcterms:W3CDTF">2026-07-23T13:49:43Z</dcterms:modified>
</cp:coreProperties>
</file>

<file path=docProps/custom.xml><?xml version="1.0" encoding="utf-8"?>
<Properties xmlns="http://schemas.openxmlformats.org/officeDocument/2006/custom-properties" xmlns:vt="http://schemas.openxmlformats.org/officeDocument/2006/docPropsVTypes"/>
</file>