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64ad0748d057df05772c9b509469eea8a759e85"/>
    <w:p>
      <w:pPr>
        <w:pStyle w:val="Heading1"/>
      </w:pPr>
      <w:r>
        <w:t xml:space="preserve">Abstract Academic Document: The Role of Economists in Iraq Baghdad</w:t>
      </w:r>
    </w:p>
    <w:bookmarkStart w:id="21" w:name="abstract"/>
    <w:bookmarkStart w:id="20" w:name="abstract-academic"/>
    <w:p>
      <w:pPr>
        <w:pStyle w:val="Heading2"/>
      </w:pPr>
      <w:r>
        <w:t xml:space="preserve">Abstract Academic</w:t>
      </w:r>
    </w:p>
    <w:p>
      <w:pPr>
        <w:pStyle w:val="FirstParagraph"/>
      </w:pPr>
      <w:r>
        <w:t xml:space="preserve">The role of economists in shaping the economic landscape of Iraq, particularly within the context of Baghdad as the political and economic capital, remains a critical area of academic inquiry. This document explores the challenges and opportunities faced by economists in Baghdad, emphasizing their contributions to policy-making, resource allocation, and sustainable development amid post-conflict recovery. The study highlights how economists in Iraq have navigated complex geopolitical dynamics, oil dependency crises, inflation management strategies, and the need for diversification of economic sectors since the 2003 invasion. By analyzing historical data and contemporary case studies from Baghdad's academic institutions and government bodies, this abstract underscores the pivotal role of economists in addressing Iraq's socioeconomic challenges while aligning with global economic trends. The findings reveal that economists in Baghdad have been instrumental in designing fiscal policies to stabilize public finances, mitigating unemployment, and fostering international trade partnerships despite ongoing security threats and political instability. Furthermore, the document emphasizes the necessity of interdisciplinary collaboration between economists, policymakers, and technocrats to ensure equitable growth in Iraq's economy. Key recommendations include enhancing academic programs focused on applied economics at institutions such as Baghdad University and the Higher Institute for Planning (HIP), promoting public-private partnerships to stimulate investment in non-oil sectors, and leveraging digital tools for economic forecasting. This abstract academic document serves as a foundation for future research on the evolving role of economists in Iraq's path toward economic resilience.</w:t>
      </w:r>
    </w:p>
    <w:bookmarkEnd w:id="20"/>
    <w:bookmarkEnd w:id="21"/>
    <w:bookmarkStart w:id="22" w:name="introduction"/>
    <w:p>
      <w:pPr>
        <w:pStyle w:val="Heading2"/>
      </w:pPr>
      <w:r>
        <w:t xml:space="preserve">Introduction</w:t>
      </w:r>
    </w:p>
    <w:p>
      <w:pPr>
        <w:pStyle w:val="FirstParagraph"/>
      </w:pPr>
      <w:r>
        <w:t xml:space="preserve">The economy of Iraq, particularly in its capital Baghdad, has undergone significant transformations since the 2003 invasion. As the central hub for governance, academia, and industry, Baghdad has become a focal point for economists striving to address systemic challenges such as inflationary pressures, energy sector vulnerabilities, and inadequate infrastructure. The role of economists in this context is not merely theoretical but deeply practical, requiring them to navigate political volatility while advocating for data-driven policies. This abstract academic document aims to dissect the multifaceted contributions of economists in Baghdad by examining their influence on national economic strategies, their engagement with local and global markets, and their efforts to integrate emerging technologies into economic planning. The analysis will draw on historical trends, current policy frameworks, and case studies from Baghdad's institutions to provide a comprehensive understanding of the economist's role in Iraq's socio-economic development.</w:t>
      </w:r>
    </w:p>
    <w:bookmarkEnd w:id="22"/>
    <w:bookmarkStart w:id="24" w:name="challenges"/>
    <w:bookmarkStart w:id="23" w:name="economic-challenges-in-iraq-baghdad"/>
    <w:p>
      <w:pPr>
        <w:pStyle w:val="Heading2"/>
      </w:pPr>
      <w:r>
        <w:t xml:space="preserve">Economic Challenges in Iraq Baghdad</w:t>
      </w:r>
    </w:p>
    <w:p>
      <w:pPr>
        <w:pStyle w:val="FirstParagraph"/>
      </w:pPr>
      <w:r>
        <w:t xml:space="preserve">Baghdad faces unique economic challenges that have shaped the work of economists operating within its jurisdiction. The oil-dependent economy, which contributes over 90% of Iraq's export revenue, has left the country vulnerable to global market fluctuations. Economists in Baghdad must address issues such as currency devaluation, budget deficits, and high unemployment rates exacerbated by decades of conflict and mismanagement. For example, the 2014 ISIS crisis disrupted oil production and led to a severe fiscal crisis, forcing economists to devise emergency measures like austerity policies and international aid-seeking initiatives. Additionally, the absence of a robust private sector has limited opportunities for diversification, compelling economists to lobby for reforms in agriculture, manufacturing, and technology sectors. The lack of reliable economic data further complicates their task, as many studies rely on fragmented or outdated statistics.</w:t>
      </w:r>
    </w:p>
    <w:bookmarkEnd w:id="23"/>
    <w:bookmarkEnd w:id="24"/>
    <w:bookmarkStart w:id="26" w:name="contributions"/>
    <w:bookmarkStart w:id="25" w:name="contributions-of-economists-in-baghdad"/>
    <w:p>
      <w:pPr>
        <w:pStyle w:val="Heading2"/>
      </w:pPr>
      <w:r>
        <w:t xml:space="preserve">Contributions of Economists in Baghdad</w:t>
      </w:r>
    </w:p>
    <w:p>
      <w:pPr>
        <w:pStyle w:val="FirstParagraph"/>
      </w:pPr>
      <w:r>
        <w:t xml:space="preserve">Economists in Baghdad have played a crucial role in formulating policies to stabilize the economy. For instance, during the 2017 oil price slump, economists at the Central Bank of Iraq collaborated with international financial institutions to implement currency pegs and interest rate adjustments. Their research on inflation trends also informed wage reforms that mitigated social unrest among public sector employees. Moreover, economists at Baghdad University have published critical studies on tax evasion in the informal economy, which have influenced legislative changes to improve revenue collection. Another notable contribution is their advocacy for women's economic empowerment through microfinance programs and vocational training initiatives, aligning with Sustainable Development Goals (SDGs) set by the United Nations.</w:t>
      </w:r>
    </w:p>
    <w:bookmarkEnd w:id="25"/>
    <w:bookmarkEnd w:id="26"/>
    <w:bookmarkStart w:id="28" w:name="future-directions"/>
    <w:bookmarkStart w:id="27" w:name="Xe81666b7b6f35b9c6666d686eaef65d48116542"/>
    <w:p>
      <w:pPr>
        <w:pStyle w:val="Heading2"/>
      </w:pPr>
      <w:r>
        <w:t xml:space="preserve">Future Directions for Economists in Iraq Baghdad</w:t>
      </w:r>
    </w:p>
    <w:p>
      <w:pPr>
        <w:pStyle w:val="FirstParagraph"/>
      </w:pPr>
      <w:r>
        <w:t xml:space="preserve">Looking ahead, economists in Baghdad must prioritize long-term strategies that address both immediate crises and structural weaknesses. One critical area is the diversification of Iraq's economy away from oil dependency. This requires economists to promote investment in renewable energy projects, such as solar farms, and to develop export-oriented industries like textiles and pharmaceuticals. Additionally, they should leverage digital technologies to improve economic forecasting and data collection through blockchain-based systems for transparent budget tracking. Collaborations between Baghdad-based economists and international think tanks could also enhance policy innovation. Finally, fostering a culture of evidence-based decision-making within government agencies will ensure that economic reforms remain resilient to political shifts.</w:t>
      </w:r>
    </w:p>
    <w:bookmarkEnd w:id="27"/>
    <w:bookmarkEnd w:id="28"/>
    <w:bookmarkStart w:id="29" w:name="conclusion"/>
    <w:p>
      <w:pPr>
        <w:pStyle w:val="Heading2"/>
      </w:pPr>
      <w:r>
        <w:t xml:space="preserve">Conclusion</w:t>
      </w:r>
    </w:p>
    <w:p>
      <w:pPr>
        <w:pStyle w:val="FirstParagraph"/>
      </w:pPr>
      <w:r>
        <w:t xml:space="preserve">In conclusion, the role of economists in Iraq Baghdad is indispensable for achieving sustainable economic recovery and growth. By addressing challenges such as oil dependency, inflation, and underdeveloped private sectors while promoting diversification and technological integration, economists continue to shape the future of Iraq's economy. This abstract academic document underscores their vital contributions to policy-making and highlights the need for continued investment in research, education, and international collaboration. As Baghdad emerges from decades of conflict, the work of economists will remain central to building a stable and prosperous society.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Iraq Baghdad</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