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7a4b4043a1f2e8d08f484ef3ccd13643b33bc98"/>
    <w:p>
      <w:pPr>
        <w:pStyle w:val="Heading1"/>
      </w:pPr>
      <w:r>
        <w:t xml:space="preserve">Abstract Academic Document: The Role of an Economist in Italy Milan</w:t>
      </w:r>
    </w:p>
    <w:p>
      <w:pPr>
        <w:pStyle w:val="FirstParagraph"/>
      </w:pPr>
      <w:r>
        <w:rPr>
          <w:bCs/>
          <w:b/>
        </w:rPr>
        <w:t xml:space="preserve">Introduction:</w:t>
      </w:r>
      <w:r>
        <w:t xml:space="preserve"> </w:t>
      </w:r>
      <w:r>
        <w:t xml:space="preserve">The role of an economist within the socio-economic framework of a city like Milan, Italy, is both intricate and pivotal. As one of Europe's most influential financial and industrial hubs, Milan presents a unique landscape where economic theory intersects with real-world challenges. This abstract academic document explores the multifaceted contributions of economists operating in this dynamic environment, emphasizing their role in shaping policy, driving innovation, and addressing regional disparities within Italy’s second-largest city. The analysis is grounded in the interplay between global economic trends and localized contexts, such as Milan’s historical dominance in fashion and finance, its evolving technological infrastructure, and its position as a crossroads for European trade routes.</w:t>
      </w:r>
    </w:p>
    <w:bookmarkStart w:id="20" w:name="the-economic-landscape-of-italy-milan"/>
    <w:p>
      <w:pPr>
        <w:pStyle w:val="Heading2"/>
      </w:pPr>
      <w:r>
        <w:t xml:space="preserve">The Economic Landscape of Italy Milan</w:t>
      </w:r>
    </w:p>
    <w:p>
      <w:pPr>
        <w:pStyle w:val="FirstParagraph"/>
      </w:pPr>
      <w:r>
        <w:rPr>
          <w:bCs/>
          <w:b/>
        </w:rPr>
        <w:t xml:space="preserve">Italy Milan:</w:t>
      </w:r>
      <w:r>
        <w:t xml:space="preserve"> </w:t>
      </w:r>
      <w:r>
        <w:t xml:space="preserve">As the economic heart of northern Italy, Milan has long been synonymous with luxury goods, automotive engineering (notably Ferrari and Lamborghini), and financial services. The city’s economy is characterized by a dual focus on traditional industries—such as textile manufacturing and high-end fashion—and emerging sectors like biotechnology, fintech, and renewable energy. This duality creates a complex environment for economists, who must navigate the challenges of sustaining legacy industries while fostering innovation in new domains.</w:t>
      </w:r>
    </w:p>
    <w:p>
      <w:pPr>
        <w:pStyle w:val="BodyText"/>
      </w:pPr>
      <w:r>
        <w:rPr>
          <w:bCs/>
          <w:b/>
        </w:rPr>
        <w:t xml:space="preserve">Economist:</w:t>
      </w:r>
      <w:r>
        <w:t xml:space="preserve"> </w:t>
      </w:r>
      <w:r>
        <w:t xml:space="preserve">In this context, an economist’s role extends beyond academic research. They are tasked with analyzing macroeconomic trends, advising policymakers on fiscal strategies, and developing models to predict market fluctuations. For example, economists in Milan might focus on the impact of EU funding policies on regional development or the effects of globalization on small and medium-sized enterprises (SMEs) in the Lombardy region.</w:t>
      </w:r>
    </w:p>
    <w:bookmarkEnd w:id="20"/>
    <w:bookmarkStart w:id="21" w:name="X12a918fef63d133714a4192d74098632245f1fd"/>
    <w:p>
      <w:pPr>
        <w:pStyle w:val="Heading2"/>
      </w:pPr>
      <w:r>
        <w:t xml:space="preserve">Economic Challenges and Opportunities in Milan</w:t>
      </w:r>
    </w:p>
    <w:p>
      <w:pPr>
        <w:pStyle w:val="FirstParagraph"/>
      </w:pPr>
      <w:r>
        <w:rPr>
          <w:bCs/>
          <w:b/>
        </w:rPr>
        <w:t xml:space="preserve">Italy Milan:</w:t>
      </w:r>
      <w:r>
        <w:t xml:space="preserve"> </w:t>
      </w:r>
      <w:r>
        <w:t xml:space="preserve">One of the key challenges facing economists in Milan is addressing income inequality. While the city boasts a high per capita GDP, disparities persist between affluent districts like Brera and less-developed areas such as Rozzano. Economists must propose solutions that balance growth with social equity, such as tax reforms or investment in public infrastructure.</w:t>
      </w:r>
    </w:p>
    <w:p>
      <w:pPr>
        <w:pStyle w:val="BodyText"/>
      </w:pPr>
      <w:r>
        <w:rPr>
          <w:bCs/>
          <w:b/>
        </w:rPr>
        <w:t xml:space="preserve">Economist:</w:t>
      </w:r>
      <w:r>
        <w:t xml:space="preserve"> </w:t>
      </w:r>
      <w:r>
        <w:t xml:space="preserve">Additionally, economists in Milan are increasingly involved in addressing climate change through sustainable economic planning. The city’s commitment to reducing carbon emissions by 50% by 2030 necessitates the input of economists who can evaluate the costs and benefits of transitioning to green energy or incentivizing eco-friendly practices among industries.</w:t>
      </w:r>
    </w:p>
    <w:bookmarkEnd w:id="21"/>
    <w:bookmarkStart w:id="22" w:name="Xca1d8429803e59cfc3fdba4c650a0d8b9c5209c"/>
    <w:p>
      <w:pPr>
        <w:pStyle w:val="Heading2"/>
      </w:pPr>
      <w:r>
        <w:t xml:space="preserve">The Role of Academic Institutions in Shaping Economic Thought</w:t>
      </w:r>
    </w:p>
    <w:p>
      <w:pPr>
        <w:pStyle w:val="FirstParagraph"/>
      </w:pPr>
      <w:r>
        <w:rPr>
          <w:bCs/>
          <w:b/>
        </w:rPr>
        <w:t xml:space="preserve">Italy Milan:</w:t>
      </w:r>
      <w:r>
        <w:t xml:space="preserve"> </w:t>
      </w:r>
      <w:r>
        <w:t xml:space="preserve">Milan is home to prestigious academic institutions such as the University of Milan (Università degli Studi di Milano) and Bocconi University, both of which are renowned for their economics programs. These institutions play a critical role in training economists who can address the city’s unique challenges. Collaborations between academia and industry further enrich the economic discourse in Milan, fostering a culture of innovation and practical application.</w:t>
      </w:r>
    </w:p>
    <w:p>
      <w:pPr>
        <w:pStyle w:val="BodyText"/>
      </w:pPr>
      <w:r>
        <w:rPr>
          <w:bCs/>
          <w:b/>
        </w:rPr>
        <w:t xml:space="preserve">Economist:</w:t>
      </w:r>
      <w:r>
        <w:t xml:space="preserve"> </w:t>
      </w:r>
      <w:r>
        <w:t xml:space="preserve">Economists trained in Milan often engage in interdisciplinary research that bridges economics with fields like urban planning, environmental science, and data analytics. For instance, a recent study by Bocconi University’s Department of Economics examined the economic impact of Milan’s Expo 2015 on local businesses, providing actionable insights for future large-scale events.</w:t>
      </w:r>
    </w:p>
    <w:bookmarkEnd w:id="22"/>
    <w:bookmarkStart w:id="23" w:name="X6525bd20101d523f35b04d2c7b154ecdbd401c2"/>
    <w:p>
      <w:pPr>
        <w:pStyle w:val="Heading2"/>
      </w:pPr>
      <w:r>
        <w:t xml:space="preserve">Policy Influence and Economic Forecasting</w:t>
      </w:r>
    </w:p>
    <w:p>
      <w:pPr>
        <w:pStyle w:val="FirstParagraph"/>
      </w:pPr>
      <w:r>
        <w:rPr>
          <w:bCs/>
          <w:b/>
        </w:rPr>
        <w:t xml:space="preserve">Italy Milan:</w:t>
      </w:r>
      <w:r>
        <w:t xml:space="preserve"> </w:t>
      </w:r>
      <w:r>
        <w:t xml:space="preserve">The Italian government and the Lombardy regional administration frequently consult economists based in Milan to formulate policies that align with national economic goals. Issues such as youth unemployment, which has historically plagued Italy, require data-driven strategies to address structural barriers in education and labor markets.</w:t>
      </w:r>
    </w:p>
    <w:p>
      <w:pPr>
        <w:pStyle w:val="BodyText"/>
      </w:pPr>
      <w:r>
        <w:rPr>
          <w:bCs/>
          <w:b/>
        </w:rPr>
        <w:t xml:space="preserve">Economist:</w:t>
      </w:r>
      <w:r>
        <w:t xml:space="preserve"> </w:t>
      </w:r>
      <w:r>
        <w:t xml:space="preserve">Economists also play a vital role in forecasting economic trends. By analyzing historical data and leveraging advanced econometric models, they can predict scenarios such as the effects of interest rate changes on housing markets or the potential fallout of geopolitical events like trade wars. These forecasts are critical for both public and private sectors to mitigate risks.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In conclusion, the role of an economist in Italy Milan is indispensable to navigating the city’s complex economic ecosystem. Their expertise informs policy decisions, drives innovation, and ensures sustainable growth amid global uncertainties. As Milan continues to evolve as a center of economic activity in Europe, economists will remain at the forefront of addressing both local and global challenges.</w:t>
      </w:r>
    </w:p>
    <w:p>
      <w:pPr>
        <w:pStyle w:val="BodyText"/>
      </w:pPr>
      <w:r>
        <w:rPr>
          <w:bCs/>
          <w:b/>
        </w:rPr>
        <w:t xml:space="preserve">Keywords:</w:t>
      </w:r>
      <w:r>
        <w:t xml:space="preserve"> </w:t>
      </w:r>
      <w:r>
        <w:t xml:space="preserve">Abstract academic, Economist, Italy Milan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Economist in Italy Milan</dc:title>
  <dc:creator/>
  <dc:language>en</dc:language>
  <cp:keywords/>
  <dcterms:created xsi:type="dcterms:W3CDTF">2026-07-23T14:01:47Z</dcterms:created>
  <dcterms:modified xsi:type="dcterms:W3CDTF">2026-07-23T14:01:47Z</dcterms:modified>
</cp:coreProperties>
</file>

<file path=docProps/custom.xml><?xml version="1.0" encoding="utf-8"?>
<Properties xmlns="http://schemas.openxmlformats.org/officeDocument/2006/custom-properties" xmlns:vt="http://schemas.openxmlformats.org/officeDocument/2006/docPropsVTypes"/>
</file>