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The</w:t>
      </w:r>
      <w:r>
        <w:t xml:space="preserve"> </w:t>
      </w:r>
      <w:r>
        <w:t xml:space="preserve">Role</w:t>
      </w:r>
      <w:r>
        <w:t xml:space="preserve"> </w:t>
      </w:r>
      <w:r>
        <w:t xml:space="preserve">of</w:t>
      </w:r>
      <w:r>
        <w:t xml:space="preserve"> </w:t>
      </w:r>
      <w:r>
        <w:t xml:space="preserve">Economists</w:t>
      </w:r>
      <w:r>
        <w:t xml:space="preserve"> </w:t>
      </w:r>
      <w:r>
        <w:t xml:space="preserve">in</w:t>
      </w:r>
      <w:r>
        <w:t xml:space="preserve"> </w:t>
      </w:r>
      <w:r>
        <w:t xml:space="preserve">Malaysia</w:t>
      </w:r>
      <w:r>
        <w:t xml:space="preserve"> </w:t>
      </w:r>
      <w:r>
        <w:t xml:space="preserve">Kuala</w:t>
      </w:r>
      <w:r>
        <w:t xml:space="preserve"> </w:t>
      </w:r>
      <w:r>
        <w:t xml:space="preserve">Lumpur</w:t>
      </w:r>
    </w:p>
    <w:p>
      <w:pPr>
        <w:pStyle w:val="FirstParagraph"/>
      </w:pPr>
      <w:r>
        <w:t xml:space="preserve">```html</w:t>
      </w:r>
    </w:p>
    <w:bookmarkStart w:id="20" w:name="X69b9bd8a601f35144adad0691f56bc8df81d275"/>
    <w:p>
      <w:pPr>
        <w:pStyle w:val="Heading1"/>
      </w:pPr>
      <w:r>
        <w:t xml:space="preserve">Abstract Academic: The Role of Economists in Malaysia Kuala Lumpur</w:t>
      </w:r>
    </w:p>
    <w:p>
      <w:pPr>
        <w:pStyle w:val="FirstParagraph"/>
      </w:pPr>
      <w:r>
        <w:t xml:space="preserve">The academic study of economists within the context of Malaysia’s capital city, Kuala Lumpur, presents a unique opportunity to analyze the intersection of economic theory, policy implementation, and regional development. As the political, economic, and cultural hub of Malaysia, Kuala Lumpur serves as a microcosm for understanding how economists contribute to national prosperity while navigating local challenges. This abstract explores the multifaceted role of economists in shaping Malaysia’s economic trajectory through research, advisory roles in public administration, and engagement with private sector initiatives. The significance of this study lies in its focus on how Malaysian economists, particularly those operating within Kuala Lumpur’s dynamic ecosystem, address both localized and global economic phenomena.</w:t>
      </w:r>
    </w:p>
    <w:p>
      <w:pPr>
        <w:pStyle w:val="BodyText"/>
      </w:pPr>
      <w:r>
        <w:t xml:space="preserve">Kuala Lumpur’s prominence as a financial center in Southeast Asia makes it an ideal case study for examining the contributions of economists. Home to institutions such as Bank Negara Malaysia (the central bank), the Ministry of Finance, and leading universities like Universiti Malaya and Universiti Kebangsaan Malaysia, the city hosts a concentration of economic expertise. Economists in Kuala Lumpur are tasked with analyzing macroeconomic trends, formulating fiscal policies, and forecasting regional economic growth. Their work directly influences decisions related to public infrastructure development, trade agreements, and social welfare programs—issues that are critical for Malaysia’s continued economic progress.</w:t>
      </w:r>
    </w:p>
    <w:p>
      <w:pPr>
        <w:pStyle w:val="BodyText"/>
      </w:pPr>
      <w:r>
        <w:t xml:space="preserve">The academic significance of studying economists in this region is underscored by the unique challenges they face. Malaysia’s economy is characterized by a mix of industrialized sectors (such as manufacturing and technology) and traditional industries (including agriculture and tourism). Economists in Kuala Lumpur must reconcile these disparities while addressing broader global issues, such as climate change, technological disruption, and geopolitical tensions. For instance, the ongoing transition to green energy policies requires economists to assess the economic viability of renewable energy projects against existing fossil fuel dependencies. Similarly, post-pandemic recovery strategies have necessitated rigorous analysis of consumer behavior patterns and labor market dynamics.</w:t>
      </w:r>
    </w:p>
    <w:p>
      <w:pPr>
        <w:pStyle w:val="BodyText"/>
      </w:pPr>
      <w:r>
        <w:t xml:space="preserve">Moreover, the role of economists in Kuala Lumpur extends beyond governmental structures. Private sector entities, including multinational corporations and domestic firms operating in industries like real estate, finance, and education, rely on economic insights to make strategic decisions. Economists collaborate with these organizations to conduct cost-benefit analyses for large-scale investments or to develop models predicting market fluctuations. This dual role—bridging academia and industry—highlights the adaptability of Malaysian economists in addressing diverse stakeholders’ needs.</w:t>
      </w:r>
    </w:p>
    <w:p>
      <w:pPr>
        <w:pStyle w:val="BodyText"/>
      </w:pPr>
      <w:r>
        <w:t xml:space="preserve">Academic research on economists in Malaysia’s capital also emphasizes the importance of regional integration within ASEAN (Association of Southeast Asian Nations). Economists based in Kuala Lumpur frequently engage with counterparts from neighboring countries to analyze cross-border trade flows, labor mobility, and investment trends. For example, the Regional Comprehensive Economic Partnership (RCEP) agreement has required economists to evaluate its potential impact on Malaysia’s export competitiveness and domestic industries. Such analyses are critical for policymakers seeking to optimize regional economic cooperation while safeguarding national interests.</w:t>
      </w:r>
    </w:p>
    <w:p>
      <w:pPr>
        <w:pStyle w:val="BodyText"/>
      </w:pPr>
      <w:r>
        <w:t xml:space="preserve">Another dimension of this study is the academic training and professional development of economists in Kuala Lumpur. The city’s universities offer specialized programs in economics, emphasizing quantitative methods, policy analysis, and global economic trends. These institutions also foster collaborations with international research networks, enabling Malaysian economists to contribute to global discourse on topics such as inclusive growth and sustainable development. Furthermore, professional organizations like the Malaysian Economic Association provide platforms for knowledge exchange between academics and practitioners.</w:t>
      </w:r>
    </w:p>
    <w:p>
      <w:pPr>
        <w:pStyle w:val="BodyText"/>
      </w:pPr>
      <w:r>
        <w:t xml:space="preserve">The challenges faced by economists in Kuala Lumpur are not merely academic but have tangible implications for public policy. Issues such as income inequality, urbanization pressures, and the digital divide require nuanced economic modeling to ensure equitable outcomes. For example, economists have played a pivotal role in designing poverty alleviation programs like the Bantuan Sara Hidup (BSH) initiative, which aims to support low-income households through targeted subsidies. Their analyses of expenditure patterns and inflationary trends underpin the effectiveness of such policies.</w:t>
      </w:r>
    </w:p>
    <w:p>
      <w:pPr>
        <w:pStyle w:val="BodyText"/>
      </w:pPr>
      <w:r>
        <w:t xml:space="preserve">Looking ahead, the role of economists in Kuala Lumpur will be increasingly shaped by emerging technologies. The rise of big data analytics and artificial intelligence (AI) is transforming how economic research is conducted. Malaysian economists are now leveraging machine learning algorithms to predict market behaviors or assess the impact of macroeconomic policies with greater precision. This technological integration underscores the evolving nature of the profession and its relevance in addressing complex, real-time economic challenges.</w:t>
      </w:r>
    </w:p>
    <w:p>
      <w:pPr>
        <w:pStyle w:val="BodyText"/>
      </w:pPr>
      <w:r>
        <w:t xml:space="preserve">Finally, this academic abstract emphasizes that economists in Kuala Lumpur are not just observers of economic phenomena but active participants in shaping Malaysia’s future. Their work intersects with broader societal goals, from achieving Vision 2020 to advancing the Sustainable Development Goals (SDGs). By analyzing local data and global trends, they provide the intellectual foundation for policies that balance growth with sustainability, inclusivity, and resilience. The study of these economists’ contributions offers valuable insights into how academic expertise can be harnessed to drive national development in a rapidly changing world.</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The Role of Economists in Malaysia Kuala Lumpur</dc:title>
  <dc:creator/>
  <dc:language>en</dc:language>
  <cp:keywords/>
  <dcterms:created xsi:type="dcterms:W3CDTF">2026-07-23T20:06:51Z</dcterms:created>
  <dcterms:modified xsi:type="dcterms:W3CDTF">2026-07-23T20:06:51Z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