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8bc51abe74519adf70ddc3b95c33259137b2c1b"/>
    <w:p>
      <w:pPr>
        <w:pStyle w:val="Heading1"/>
      </w:pPr>
      <w:r>
        <w:t xml:space="preserve">Abstract Academic Document: The Role of Economists in Turkey Istanbul</w:t>
      </w:r>
    </w:p>
    <w:p>
      <w:pPr>
        <w:pStyle w:val="FirstParagraph"/>
      </w:pPr>
      <w:r>
        <w:rPr>
          <w:bCs/>
          <w:b/>
        </w:rPr>
        <w:t xml:space="preserve">Abstract:</w:t>
      </w:r>
      <w:r>
        <w:t xml:space="preserve"> </w:t>
      </w:r>
      <w:r>
        <w:t xml:space="preserve">This academic document explores the critical role of economists within the economic landscape of Istanbul, Turkey, emphasizing their contributions to policy-making, urban development, and global economic integration. As a metropolis that serves as both a regional and international economic hub, Istanbul presents unique challenges and opportunities for economists working in academia, government agencies, private sector firms, and think tanks. This paper analyzes the multifaceted responsibilities of economists in Turkey Istanbul, their influence on national economic strategies, and their adaptation to the dynamic socio-economic environment shaped by globalization. By examining case studies of economic policies implemented in Istanbul over the past decade, this document highlights how economists contribute to addressing issues such as urban inequality, infrastructure development, foreign investment attraction, and sustainable growth. The study underscores the importance of interdisciplinary collaboration between economists and professionals from other fields (e.g., urban planning, public administration) to foster holistic solutions for Istanbul’s evolving economy.</w:t>
      </w:r>
    </w:p>
    <w:bookmarkStart w:id="20" w:name="introduction"/>
    <w:p>
      <w:pPr>
        <w:pStyle w:val="Heading2"/>
      </w:pPr>
      <w:r>
        <w:t xml:space="preserve">1. Introduction</w:t>
      </w:r>
    </w:p>
    <w:p>
      <w:pPr>
        <w:pStyle w:val="FirstParagraph"/>
      </w:pPr>
      <w:r>
        <w:t xml:space="preserve">Istanbul, as the largest city in Turkey and a gateway to Europe, Asia, and the Middle East, holds immense economic significance for the nation. Its strategic location at the crossroads of continents has historically made it a center for trade and cultural exchange. However, in recent decades, Istanbul has also emerged as a focal point for modern economic challenges such as rapid urbanization, income disparities, inflationary pressures, and the need for sustainable infrastructure development. In this context, economists play a pivotal role in shaping policies that address these issues while aligning with Turkey’s broader economic goals. This document investigates how economists in Istanbul navigate the complexities of a rapidly changing economy and contribute to both local and national decision-making processes.</w:t>
      </w:r>
    </w:p>
    <w:bookmarkEnd w:id="20"/>
    <w:bookmarkStart w:id="21" w:name="the-economic-context-of-istanbul"/>
    <w:p>
      <w:pPr>
        <w:pStyle w:val="Heading2"/>
      </w:pPr>
      <w:r>
        <w:t xml:space="preserve">2. The Economic Context of Istanbul</w:t>
      </w:r>
    </w:p>
    <w:p>
      <w:pPr>
        <w:pStyle w:val="FirstParagraph"/>
      </w:pPr>
      <w:r>
        <w:t xml:space="preserve">Istanbul’s economy is characterized by its diversity, resilience, and vulnerability to macroeconomic fluctuations. As Turkey’s economic capital, the city hosts a significant portion of the country’s GDP, financial services sector, and foreign direct investment (FDI). However, it also faces challenges such as high population density (over 15 million residents), rising real estate prices, and infrastructure strain due to rapid urbanization. These factors necessitate the expertise of economists who can analyze economic data trends, forecast market behaviors, and devise policies to balance growth with social equity.</w:t>
      </w:r>
    </w:p>
    <w:p>
      <w:pPr>
        <w:pStyle w:val="BodyText"/>
      </w:pPr>
      <w:r>
        <w:t xml:space="preserve">Economists in Istanbul often work within government institutions like the Ministry of Treasury and Finance or the Central Bank of Turkey, where they contribute to monetary policy formulation, fiscal planning, and trade negotiations. Additionally, private sector economists are instrumental in advising multinational corporations operating in Istanbul on market entry strategies, risk management, and compliance with local economic regulations. The city’s unique position as a bridge between Europe and Asia also requires economists to understand regional dynamics influenced by organizations such as the Black Sea Economic Cooperation (BSEC) and the European Union (EU).</w:t>
      </w:r>
    </w:p>
    <w:bookmarkEnd w:id="21"/>
    <w:bookmarkStart w:id="22" w:name="the-role-of-economists-in-policy-making"/>
    <w:p>
      <w:pPr>
        <w:pStyle w:val="Heading2"/>
      </w:pPr>
      <w:r>
        <w:t xml:space="preserve">3. The Role of Economists in Policy-Making</w:t>
      </w:r>
    </w:p>
    <w:p>
      <w:pPr>
        <w:pStyle w:val="FirstParagraph"/>
      </w:pPr>
      <w:r>
        <w:t xml:space="preserve">Economists in Istanbul are deeply involved in shaping policies that address both local and national economic priorities. For instance, they have been central to initiatives aimed at revitalizing Istanbul’s port infrastructure, which is critical for Turkey’s trade with neighboring countries. Their analyses of supply chain disruptions during the global pandemic underscored the importance of diversifying trade routes and improving logistics networks—a perspective that informed policy decisions in 2021.</w:t>
      </w:r>
    </w:p>
    <w:p>
      <w:pPr>
        <w:pStyle w:val="BodyText"/>
      </w:pPr>
      <w:r>
        <w:t xml:space="preserve">Another key area is urban economic development. Economists have contributed to studies on affordable housing, transportation systems, and public-private partnerships (PPPs) to reduce the burden of Istanbul’s growing population. For example, their research on the financial viability of the Istanbul Airport Expansion Project highlighted trade-offs between short-term costs and long-term economic gains, influencing stakeholders’ investment decisions.</w:t>
      </w:r>
    </w:p>
    <w:bookmarkEnd w:id="22"/>
    <w:bookmarkStart w:id="23" w:name="Xfbcf229646b50253fe02a4ec9e3c6651d0ce8f0"/>
    <w:p>
      <w:pPr>
        <w:pStyle w:val="Heading2"/>
      </w:pPr>
      <w:r>
        <w:t xml:space="preserve">4. Challenges Faced by Economists in Istanbul</w:t>
      </w:r>
    </w:p>
    <w:p>
      <w:pPr>
        <w:pStyle w:val="FirstParagraph"/>
      </w:pPr>
      <w:r>
        <w:t xml:space="preserve">Despite their critical contributions, economists in Istanbul operate within a complex environment marked by political, social, and economic uncertainties. The Turkish government’s emphasis on short-term economic gains over structural reforms has sometimes led to tensions between academic economists advocating for long-term sustainability and policymakers focused on immediate outcomes. Additionally, the rise of populism and nationalist rhetoric has occasionally undermined evidence-based policymaking.</w:t>
      </w:r>
    </w:p>
    <w:p>
      <w:pPr>
        <w:pStyle w:val="BodyText"/>
      </w:pPr>
      <w:r>
        <w:t xml:space="preserve">Another challenge is the pressure to conform to national narratives that prioritize Turkey’s global aspirations, such as joining the EU or strengthening ties with Gulf states. Economists must navigate these geopolitical priorities while ensuring their analyses remain objective and data-driven. Furthermore, the rapid pace of technological disruption—such as digital finance and e-commerce—requires economists to continuously update their expertise in emerging sectors.</w:t>
      </w:r>
    </w:p>
    <w:bookmarkEnd w:id="23"/>
    <w:bookmarkStart w:id="24" w:name="opportunities-for-economists-in-istanbul"/>
    <w:p>
      <w:pPr>
        <w:pStyle w:val="Heading2"/>
      </w:pPr>
      <w:r>
        <w:t xml:space="preserve">5. Opportunities for Economists in Istanbul</w:t>
      </w:r>
    </w:p>
    <w:p>
      <w:pPr>
        <w:pStyle w:val="FirstParagraph"/>
      </w:pPr>
      <w:r>
        <w:t xml:space="preserve">Despite these challenges, Istanbul offers unparalleled opportunities for economists to influence a dynamic economy. The city’s growing tech sector, fintech innovations, and startup ecosystem provide fertile ground for research on new economic models. Economists are also engaged in collaborative projects with international organizations like the World Bank and the International Monetary Fund (IMF), contributing to global knowledge exchange.</w:t>
      </w:r>
    </w:p>
    <w:p>
      <w:pPr>
        <w:pStyle w:val="BodyText"/>
      </w:pPr>
      <w:r>
        <w:t xml:space="preserve">Moreover, Istanbul’s role as a cultural and educational center fosters interdisciplinary collaboration. Economists frequently partner with urban planners to design mixed-use developments that integrate economic growth with environmental sustainability. They also work with social scientists to address poverty alleviation strategies, recognizing that economic equity is vital for long-term stability.</w:t>
      </w:r>
    </w:p>
    <w:bookmarkEnd w:id="24"/>
    <w:bookmarkStart w:id="25" w:name="Xb04799f27fabb24eb59207fb1e7cad7c645b170"/>
    <w:p>
      <w:pPr>
        <w:pStyle w:val="Heading2"/>
      </w:pPr>
      <w:r>
        <w:t xml:space="preserve">6. Case Study: The Impact of Economic Policies on Istanbul’s Growth</w:t>
      </w:r>
    </w:p>
    <w:p>
      <w:pPr>
        <w:pStyle w:val="FirstParagraph"/>
      </w:pPr>
      <w:r>
        <w:t xml:space="preserve">A notable example of economists’ influence is the 2019 Istanbul Urban Transformation Program, which aimed to modernize slum areas through public investment. Economists provided critical input on funding mechanisms, job creation potential, and the social impact of displacement. Their findings helped refine the program to prioritize inclusive growth while minimizing adverse effects on vulnerable communities.</w:t>
      </w:r>
    </w:p>
    <w:bookmarkEnd w:id="25"/>
    <w:bookmarkStart w:id="26" w:name="conclusion"/>
    <w:p>
      <w:pPr>
        <w:pStyle w:val="Heading2"/>
      </w:pPr>
      <w:r>
        <w:t xml:space="preserve">7. Conclusion</w:t>
      </w:r>
    </w:p>
    <w:p>
      <w:pPr>
        <w:pStyle w:val="FirstParagraph"/>
      </w:pPr>
      <w:r>
        <w:t xml:space="preserve">In conclusion, economists in Istanbul play a vital role in steering Turkey’s economic future by addressing local challenges and aligning them with national and global priorities. Their work is essential for fostering sustainable development, reducing inequality, and enhancing the city’s competitiveness on the world stage. As Istanbul continues to evolve into a global economic powerhouse, the contributions of economists will remain indispensable in navigating its complexities. Future research should focus on expanding interdisciplinary approaches and leveraging technology to enhance policy effectiveness in this dynamic metropolis.</w:t>
      </w:r>
    </w:p>
    <w:p>
      <w:pPr>
        <w:pStyle w:val="BodyText"/>
      </w:pPr>
      <w:r>
        <w:t xml:space="preserve">This academic document underscores the significance of economists as key stakeholders in Turkey Istanbul’s journey toward balanced economic progress, emphasizing their adaptability, expertise, and commitment to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Turkey Istanbul</dc:title>
  <dc:creator/>
  <dc:language>en</dc:language>
  <cp:keywords/>
  <dcterms:created xsi:type="dcterms:W3CDTF">2026-07-23T15:13:19Z</dcterms:created>
  <dcterms:modified xsi:type="dcterms:W3CDTF">2026-07-23T15:13:19Z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