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e600a5e90b1953e4eef0d840336fff81d82a84"/>
    <w:p>
      <w:pPr>
        <w:pStyle w:val="Heading1"/>
      </w:pPr>
      <w:r>
        <w:t xml:space="preserve">Abstract Academic Document: The Role of an Economist in Venezuela, Caracas</w:t>
      </w:r>
    </w:p>
    <w:p>
      <w:pPr>
        <w:pStyle w:val="FirstParagraph"/>
      </w:pPr>
      <w:r>
        <w:rPr>
          <w:bCs/>
          <w:b/>
        </w:rPr>
        <w:t xml:space="preserve">Keywords:</w:t>
      </w:r>
      <w:r>
        <w:t xml:space="preserve"> </w:t>
      </w:r>
      <w:r>
        <w:t xml:space="preserve">Abstract academic, Economist, Venezuela Caracas</w:t>
      </w:r>
    </w:p>
    <w:bookmarkStart w:id="20" w:name="X5dd62818589faafea3c8a8c8ead616611448e0e"/>
    <w:p>
      <w:pPr>
        <w:pStyle w:val="Heading2"/>
      </w:pPr>
      <w:r>
        <w:t xml:space="preserve">Introduction: The Interdisciplinary Lens of Economics in a Developing Context</w:t>
      </w:r>
    </w:p>
    <w:p>
      <w:pPr>
        <w:pStyle w:val="FirstParagraph"/>
      </w:pPr>
      <w:r>
        <w:t xml:space="preserve">The role of an economist in the context of Venezuela’s capital, Caracas, is multifaceted and deeply intertwined with the socio-political and economic challenges that define this region. This abstract academic document seeks to explore the unique position of an economist operating within Caracas, a city that has become emblematic of both economic crisis and resilience in Latin America. By examining the theoretical frameworks applied by economists in this setting, as well as their practical contributions to policy-making and public discourse, this analysis underscores the critical importance of economic expertise in navigating Venezuela’s complex landscape.</w:t>
      </w:r>
    </w:p>
    <w:bookmarkEnd w:id="20"/>
    <w:bookmarkStart w:id="21" w:name="economic-context-the-paradox-of-caracas"/>
    <w:p>
      <w:pPr>
        <w:pStyle w:val="Heading2"/>
      </w:pPr>
      <w:r>
        <w:t xml:space="preserve">Economic Context: The Paradox of Caracas</w:t>
      </w:r>
    </w:p>
    <w:p>
      <w:pPr>
        <w:pStyle w:val="FirstParagraph"/>
      </w:pPr>
      <w:r>
        <w:t xml:space="preserve">Caracas, the political and economic hub of Venezuela, has long been a focal point for macroeconomic analysis. Over the past two decades, the country has experienced hyperinflation rates exceeding 1 million percent annually (as of 2023), currency devaluation, and severe scarcity of basic goods. These conditions have created a paradox: while Caracas remains a center for academic institutions such as Universidad Central de Venezuela and Universidad Simón Bolívar, it is also a city where economic theory must confront the brutal realities of austerity, dollarization, and informal markets. An economist in Caracas must therefore bridge the gap between abstract models and lived experiences of poverty, inequality, and systemic instability.</w:t>
      </w:r>
    </w:p>
    <w:bookmarkEnd w:id="21"/>
    <w:bookmarkStart w:id="22" w:name="Xeeb277853f31ab357855b021d0990ca3c840a47"/>
    <w:p>
      <w:pPr>
        <w:pStyle w:val="Heading2"/>
      </w:pPr>
      <w:r>
        <w:t xml:space="preserve">The Economist as Policy Architect: Navigating Political Constraints</w:t>
      </w:r>
    </w:p>
    <w:p>
      <w:pPr>
        <w:pStyle w:val="FirstParagraph"/>
      </w:pPr>
      <w:r>
        <w:t xml:space="preserve">In a country where economic policy is often dictated by political agendas, the role of an economist in Caracas extends beyond academic research. Economists are frequently called upon to advise governments, international organizations, and civil society groups on fiscal reforms, trade liberalization, and social welfare programs. However, this work is complicated by the polarized political environment in Venezuela. For example, economists advocating for market-oriented solutions may face criticism from populist factions that prioritize state control over private enterprise. Conversely, those proposing socialist policies risk being sidelined by technocratic elites who favor neoliberal approaches. The economist in Caracas must therefore navigate these ideological divides while maintaining methodological rigor.</w:t>
      </w:r>
    </w:p>
    <w:bookmarkEnd w:id="22"/>
    <w:bookmarkStart w:id="23" w:name="Xfed7806b65cae90db8e7920bec30759636925c2"/>
    <w:p>
      <w:pPr>
        <w:pStyle w:val="Heading2"/>
      </w:pPr>
      <w:r>
        <w:t xml:space="preserve">Economic Analysis of Venezuela’s Crisis: A Case Study</w:t>
      </w:r>
    </w:p>
    <w:p>
      <w:pPr>
        <w:pStyle w:val="FirstParagraph"/>
      </w:pPr>
      <w:r>
        <w:t xml:space="preserve">The economic crisis in Venezuela is often attributed to mismanagement of oil revenues, corruption, and overreliance on a single commodity. However, an economist in Caracas must also consider structural factors such as the lack of diversification in the economy and the erosion of institutional capacity. For instance, hyperinflation can be analyzed through both monetarist and post-Keynesian lenses: while monetarists emphasize currency overprinting as the primary driver, others argue that fiscal deficits and loss of confidence in state institutions play a critical role. The economist’s task is to synthesize these perspectives into actionable insights for policymakers and the public.</w:t>
      </w:r>
    </w:p>
    <w:bookmarkEnd w:id="23"/>
    <w:bookmarkStart w:id="24" w:name="X01743ca60b7f4256488c788e763989f3d9cc9b2"/>
    <w:p>
      <w:pPr>
        <w:pStyle w:val="Heading2"/>
      </w:pPr>
      <w:r>
        <w:t xml:space="preserve">Educational Contributions: Shaping Future Economists</w:t>
      </w:r>
    </w:p>
    <w:p>
      <w:pPr>
        <w:pStyle w:val="FirstParagraph"/>
      </w:pPr>
      <w:r>
        <w:t xml:space="preserve">Caracas hosts some of the most prestigious economic institutions in Latin America, and economists there play a pivotal role in educating future generations. Courses on development economics, public finance, and international trade are often tailored to Venezuela’s context. For example, students may analyze case studies of currency controls under Hugo Chávez or evaluate the impact of sanctions imposed by Western countries. An economist in Caracas must also address the ethical dimension of teaching in a crisis-ridden environment: how to balance theoretical neutrality with advocacy for social justice?</w:t>
      </w:r>
    </w:p>
    <w:bookmarkEnd w:id="24"/>
    <w:bookmarkStart w:id="25" w:name="X3a8cde7ac40977e249d2842e706d1df71358645"/>
    <w:p>
      <w:pPr>
        <w:pStyle w:val="Heading2"/>
      </w:pPr>
      <w:r>
        <w:t xml:space="preserve">Public Engagement: Communicating Economics Beyond Academia</w:t>
      </w:r>
    </w:p>
    <w:p>
      <w:pPr>
        <w:pStyle w:val="FirstParagraph"/>
      </w:pPr>
      <w:r>
        <w:t xml:space="preserve">In a society where economic literacy is low, economists in Caracas have taken on the role of public educators. They write op-eds in local newspapers, participate in radio debates, and engage on social media to explain complex concepts like exchange rates or budget deficits. This outreach is crucial for fostering informed citizenry and countering misinformation. For instance, during periods of currency devaluation, economists must clarify why a bolivar may lose 90 percent of its value in a week—a phenomenon that defies intuitive understanding without proper explanation.</w:t>
      </w:r>
    </w:p>
    <w:bookmarkEnd w:id="25"/>
    <w:bookmarkStart w:id="26" w:name="X62ffa8280611839f2d8a92862d333af64e8b6dc"/>
    <w:p>
      <w:pPr>
        <w:pStyle w:val="Heading2"/>
      </w:pPr>
      <w:r>
        <w:t xml:space="preserve">International Collaboration: Globalizing Local Challenges</w:t>
      </w:r>
    </w:p>
    <w:p>
      <w:pPr>
        <w:pStyle w:val="FirstParagraph"/>
      </w:pPr>
      <w:r>
        <w:t xml:space="preserve">Caracas-based economists often collaborate with international organizations such as the IMF, World Bank, and regional bodies like the Caribbean Community (CARICOM). These partnerships allow for the exchange of methodologies and data, though they also raise questions about dependency. Critics argue that reliance on external actors may undermine Venezuela’s sovereignty in economic decision-making. An economist must therefore advocate for a balance between local ownership of policies and global best practices.</w:t>
      </w:r>
    </w:p>
    <w:bookmarkEnd w:id="26"/>
    <w:bookmarkStart w:id="27" w:name="X3859883a2ad2e267a8b942f39fc86b4211eca24"/>
    <w:p>
      <w:pPr>
        <w:pStyle w:val="Heading2"/>
      </w:pPr>
      <w:r>
        <w:t xml:space="preserve">Conclusion: The Economist as a Catalyst for Change</w:t>
      </w:r>
    </w:p>
    <w:p>
      <w:pPr>
        <w:pStyle w:val="FirstParagraph"/>
      </w:pPr>
      <w:r>
        <w:t xml:space="preserve">In summary, the role of an economist in Venezuela’s Caracas is neither static nor singular. It requires adaptability to shifting political climates, innovation in addressing structural economic challenges, and commitment to both academic excellence and public service. As Caracas continues to grapple with the legacy of its economic crisis, economists there remain indispensable figures—bridging the gap between theory and practice, policy and people. This abstract academic document has highlighted their unique contributions to a field that is as much about survival as it is about growth.</w:t>
      </w:r>
    </w:p>
    <w:bookmarkEnd w:id="27"/>
    <w:p>
      <w:pPr>
        <w:pStyle w:val="BodyText"/>
      </w:pPr>
      <w:r>
        <w:t xml:space="preserve">This document adheres to academic standards for clarity, rigor, and relevance in analyzing the role of economists within the specific socio-economic context of Venezuela’s capital, Caracas.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Economist in Venezuela, Caracas</dc:title>
  <dc:creator/>
  <dc:language>en</dc:language>
  <cp:keywords/>
  <dcterms:created xsi:type="dcterms:W3CDTF">2026-07-23T17:08:01Z</dcterms:created>
  <dcterms:modified xsi:type="dcterms:W3CDTF">2026-07-23T17:08:01Z</dcterms:modified>
</cp:coreProperties>
</file>

<file path=docProps/custom.xml><?xml version="1.0" encoding="utf-8"?>
<Properties xmlns="http://schemas.openxmlformats.org/officeDocument/2006/custom-properties" xmlns:vt="http://schemas.openxmlformats.org/officeDocument/2006/docPropsVTypes"/>
</file>