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ee6d09404a0dc1482b0044eed1de3d8caa2de8"/>
    <w:p>
      <w:pPr>
        <w:pStyle w:val="Heading1"/>
      </w:pPr>
      <w:r>
        <w:t xml:space="preserve">Abstract Academic: The Role of an Editor in Belgium Brussels</w:t>
      </w:r>
    </w:p>
    <w:p>
      <w:pPr>
        <w:pStyle w:val="FirstParagraph"/>
      </w:pPr>
      <w:r>
        <w:rPr>
          <w:bCs/>
          <w:b/>
        </w:rPr>
        <w:t xml:space="preserve">Abstract:</w:t>
      </w:r>
      <w:r>
        <w:t xml:space="preserve"> </w:t>
      </w:r>
      <w:r>
        <w:t xml:space="preserve">This academic document explores the critical role of an</w:t>
      </w:r>
      <w:r>
        <w:t xml:space="preserve"> </w:t>
      </w:r>
      <w:r>
        <w:rPr>
          <w:iCs/>
          <w:i/>
        </w:rPr>
        <w:t xml:space="preserve">Editor</w:t>
      </w:r>
      <w:r>
        <w:t xml:space="preserve">, particularly one tailored for use in</w:t>
      </w:r>
      <w:r>
        <w:t xml:space="preserve"> </w:t>
      </w:r>
      <w:r>
        <w:rPr>
          <w:iCs/>
          <w:i/>
        </w:rPr>
        <w:t xml:space="preserve">Belgium Brussels</w:t>
      </w:r>
      <w:r>
        <w:t xml:space="preserve">, within the context of academic research, publishing, and digital communication. As a hub for international collaboration, multilingualism, and cultural exchange, Belgium Brussels presents unique challenges and opportunities for editorial tools that must adapt to the region’s linguistic diversity, institutional demands, and technological landscape. This abstract synthesizes key considerations for designing an</w:t>
      </w:r>
      <w:r>
        <w:t xml:space="preserve"> </w:t>
      </w:r>
      <w:r>
        <w:rPr>
          <w:iCs/>
          <w:i/>
        </w:rPr>
        <w:t xml:space="preserve">Editor</w:t>
      </w:r>
      <w:r>
        <w:t xml:space="preserve"> </w:t>
      </w:r>
      <w:r>
        <w:t xml:space="preserve">suited to the academic ecosystem of Belgium Brussels while addressing broader implications for global scholarly communication.</w:t>
      </w:r>
    </w:p>
    <w:p>
      <w:pPr>
        <w:pStyle w:val="BodyText"/>
      </w:pPr>
      <w:r>
        <w:t xml:space="preserve">The city of Brussels, as the de facto capital of the European Union and a melting pot of cultures, languages, and academic institutions, necessitates editorial tools that transcend traditional boundaries. With its dual official languages—French and Dutch—and a growing presence of English in academic circles, an</w:t>
      </w:r>
      <w:r>
        <w:t xml:space="preserve"> </w:t>
      </w:r>
      <w:r>
        <w:rPr>
          <w:iCs/>
          <w:i/>
        </w:rPr>
        <w:t xml:space="preserve">Editor</w:t>
      </w:r>
      <w:r>
        <w:t xml:space="preserve"> </w:t>
      </w:r>
      <w:r>
        <w:t xml:space="preserve">for Belgium Brussels must prioritize multilingual support. This includes not only language translation but also cultural sensitivity in formatting, terminology, and adherence to regional academic standards. For instance, the</w:t>
      </w:r>
      <w:r>
        <w:t xml:space="preserve"> </w:t>
      </w:r>
      <w:r>
        <w:rPr>
          <w:iCs/>
          <w:i/>
        </w:rPr>
        <w:t xml:space="preserve">Editor</w:t>
      </w:r>
      <w:r>
        <w:t xml:space="preserve"> </w:t>
      </w:r>
      <w:r>
        <w:t xml:space="preserve">must accommodate the nuanced citation styles used by universities such as Université Libre de Bruxelles (ULB) or Vrije Universiteit Brussel (VUB), which often blend European Union guidelines with local academic traditions.</w:t>
      </w:r>
    </w:p>
    <w:p>
      <w:pPr>
        <w:pStyle w:val="BodyText"/>
      </w:pPr>
      <w:r>
        <w:t xml:space="preserve">Beyond linguistic adaptability, an</w:t>
      </w:r>
      <w:r>
        <w:t xml:space="preserve"> </w:t>
      </w:r>
      <w:r>
        <w:rPr>
          <w:iCs/>
          <w:i/>
        </w:rPr>
        <w:t xml:space="preserve">Editor</w:t>
      </w:r>
      <w:r>
        <w:t xml:space="preserve"> </w:t>
      </w:r>
      <w:r>
        <w:t xml:space="preserve">tailored for Belgium Brussels must integrate seamlessly with the region’s digital infrastructure. The city is home to numerous research institutions, think tanks, and EU agencies that rely on collaborative platforms like Jupyter Notebooks, Git repositories, and institutional repositories such as the ULB Institutional Repository. An effective</w:t>
      </w:r>
      <w:r>
        <w:t xml:space="preserve"> </w:t>
      </w:r>
      <w:r>
        <w:rPr>
          <w:iCs/>
          <w:i/>
        </w:rPr>
        <w:t xml:space="preserve">Editor</w:t>
      </w:r>
      <w:r>
        <w:t xml:space="preserve"> </w:t>
      </w:r>
      <w:r>
        <w:t xml:space="preserve">would support real-time collaboration features, version control systems compliant with GDPR (General Data Protection Regulation), and interoperability with metadata standards like Dublin Core or EAD (Encoded Archival Description). These capabilities are essential for researchers engaged in projects funded by the European Commission or other international bodies operating within Brussels.</w:t>
      </w:r>
    </w:p>
    <w:p>
      <w:pPr>
        <w:pStyle w:val="BodyText"/>
      </w:pPr>
      <w:r>
        <w:t xml:space="preserve">The academic environment in Belgium Brussels is further shaped by its role as a crossroads of disciplines, from political science and economics to environmental studies and humanities. An</w:t>
      </w:r>
      <w:r>
        <w:t xml:space="preserve"> </w:t>
      </w:r>
      <w:r>
        <w:rPr>
          <w:iCs/>
          <w:i/>
        </w:rPr>
        <w:t xml:space="preserve">Editor</w:t>
      </w:r>
      <w:r>
        <w:t xml:space="preserve"> </w:t>
      </w:r>
      <w:r>
        <w:t xml:space="preserve">designed for this context must facilitate interdisciplinary work through customizable templates, support for multimedia content (e.g., data visualizations or audiovisual supplements), and tools for integrating open-access resources. For example, the</w:t>
      </w:r>
      <w:r>
        <w:t xml:space="preserve"> </w:t>
      </w:r>
      <w:r>
        <w:rPr>
          <w:iCs/>
          <w:i/>
        </w:rPr>
        <w:t xml:space="preserve">Editor</w:t>
      </w:r>
      <w:r>
        <w:t xml:space="preserve"> </w:t>
      </w:r>
      <w:r>
        <w:t xml:space="preserve">could embed links to databases such as the European Parliament’s legislative archives or the OECD’s statistical datasets, ensuring researchers have immediate access to authoritative sources.</w:t>
      </w:r>
    </w:p>
    <w:p>
      <w:pPr>
        <w:pStyle w:val="BodyText"/>
      </w:pPr>
      <w:r>
        <w:t xml:space="preserve">A critical aspect of this</w:t>
      </w:r>
      <w:r>
        <w:t xml:space="preserve"> </w:t>
      </w:r>
      <w:r>
        <w:rPr>
          <w:iCs/>
          <w:i/>
        </w:rPr>
        <w:t xml:space="preserve">Editor</w:t>
      </w:r>
      <w:r>
        <w:t xml:space="preserve"> </w:t>
      </w:r>
      <w:r>
        <w:t xml:space="preserve">is its alignment with Belgium Brussels’ commitment to open science and ethical research practices. The editor must include features for transparent peer review processes, data provenance tracking, and compliance with the FAIR (Findable, Accessible, Interoperable, Reusable) data principles. This is particularly relevant given the city’s prominence in EU-funded projects like Horizon Europe and its emphasis on fostering public trust in scientific research through open-access publishing.</w:t>
      </w:r>
    </w:p>
    <w:p>
      <w:pPr>
        <w:pStyle w:val="BodyText"/>
      </w:pPr>
      <w:r>
        <w:t xml:space="preserve">The cultural dynamics of Belgium Brussels also influence the design of an</w:t>
      </w:r>
      <w:r>
        <w:t xml:space="preserve"> </w:t>
      </w:r>
      <w:r>
        <w:rPr>
          <w:iCs/>
          <w:i/>
        </w:rPr>
        <w:t xml:space="preserve">Editor</w:t>
      </w:r>
      <w:r>
        <w:t xml:space="preserve">. The region’s academic community values inclusivity, which requires the tool to support accessibility features such as screen reader compatibility, adjustable text sizes, and color contrast options. Furthermore, given Brussels’ history as a site of political and social movements (e.g., the 2016-2017 youth protests or debates on multiculturalism), the</w:t>
      </w:r>
      <w:r>
        <w:t xml:space="preserve"> </w:t>
      </w:r>
      <w:r>
        <w:rPr>
          <w:iCs/>
          <w:i/>
        </w:rPr>
        <w:t xml:space="preserve">Editor</w:t>
      </w:r>
      <w:r>
        <w:t xml:space="preserve"> </w:t>
      </w:r>
      <w:r>
        <w:t xml:space="preserve">should incorporate tools for analyzing sentiment in multilingual texts or visualizing collaborative authorship networks, reflecting the city’s socio-political complexity.</w:t>
      </w:r>
    </w:p>
    <w:p>
      <w:pPr>
        <w:pStyle w:val="BodyText"/>
      </w:pPr>
      <w:r>
        <w:t xml:space="preserve">Economically, Belgium Brussels serves as a financial and business center within Europe. An</w:t>
      </w:r>
      <w:r>
        <w:t xml:space="preserve"> </w:t>
      </w:r>
      <w:r>
        <w:rPr>
          <w:iCs/>
          <w:i/>
        </w:rPr>
        <w:t xml:space="preserve">Editor</w:t>
      </w:r>
      <w:r>
        <w:t xml:space="preserve"> </w:t>
      </w:r>
      <w:r>
        <w:t xml:space="preserve">tailored to this context might integrate with tools used by academic-industry partnerships, such as those in biotechnology or renewable energy research. For instance, the editor could allow seamless integration with LabArchives or other electronic lab notebooks, enabling researchers to transition smoothly between experimental documentation and manuscript writing.</w:t>
      </w:r>
    </w:p>
    <w:p>
      <w:pPr>
        <w:pStyle w:val="BodyText"/>
      </w:pPr>
      <w:r>
        <w:t xml:space="preserve">Challenges remain in deploying such an</w:t>
      </w:r>
      <w:r>
        <w:t xml:space="preserve"> </w:t>
      </w:r>
      <w:r>
        <w:rPr>
          <w:iCs/>
          <w:i/>
        </w:rPr>
        <w:t xml:space="preserve">Editor</w:t>
      </w:r>
      <w:r>
        <w:t xml:space="preserve">. The need to balance customization for Brussels’ specific needs with scalability for broader European or global use is a technical and philosophical dilemma. Over-specialization risks limiting the editor’s utility outside the region, while under-specification may fail to address local demands. Additionally, ensuring that the</w:t>
      </w:r>
      <w:r>
        <w:t xml:space="preserve"> </w:t>
      </w:r>
      <w:r>
        <w:rPr>
          <w:iCs/>
          <w:i/>
        </w:rPr>
        <w:t xml:space="preserve">Editor</w:t>
      </w:r>
      <w:r>
        <w:t xml:space="preserve"> </w:t>
      </w:r>
      <w:r>
        <w:t xml:space="preserve">adheres to both Belgian national regulations (e.g., data privacy laws) and EU-wide standards (e.g., GDPR) requires careful legal coordination.</w:t>
      </w:r>
    </w:p>
    <w:p>
      <w:pPr>
        <w:pStyle w:val="BodyText"/>
      </w:pPr>
      <w:r>
        <w:t xml:space="preserve">This abstract underscores the importance of an</w:t>
      </w:r>
      <w:r>
        <w:t xml:space="preserve"> </w:t>
      </w:r>
      <w:r>
        <w:rPr>
          <w:iCs/>
          <w:i/>
        </w:rPr>
        <w:t xml:space="preserve">Editor</w:t>
      </w:r>
      <w:r>
        <w:t xml:space="preserve"> </w:t>
      </w:r>
      <w:r>
        <w:t xml:space="preserve">designed specifically for Belgium Brussels as a catalyst for academic innovation in a multicultural, multilingual, and technologically advanced environment. By addressing the unique demands of this region—linguistic diversity, interdisciplinary collaboration, open science mandates, and cultural inclusivity—the</w:t>
      </w:r>
      <w:r>
        <w:t xml:space="preserve"> </w:t>
      </w:r>
      <w:r>
        <w:rPr>
          <w:iCs/>
          <w:i/>
        </w:rPr>
        <w:t xml:space="preserve">Editor</w:t>
      </w:r>
      <w:r>
        <w:t xml:space="preserve"> </w:t>
      </w:r>
      <w:r>
        <w:t xml:space="preserve">can serve as a model for future scholarly tools in similarly complex urban ecosystems. Its development would not only enhance the research output of Belgium Brussels but also contribute to the global discourse on equitable and effective digital humanities infrastructure.</w:t>
      </w:r>
    </w:p>
    <w:p>
      <w:pPr>
        <w:pStyle w:val="BodyText"/>
      </w:pPr>
      <w:r>
        <w:rPr>
          <w:bCs/>
          <w:b/>
        </w:rPr>
        <w:t xml:space="preserve">Keywords:</w:t>
      </w:r>
      <w:r>
        <w:t xml:space="preserve"> </w:t>
      </w:r>
      <w:r>
        <w:t xml:space="preserve">Editor, Belgium Brussels, Multilingualism, Open Science, Academic Publishing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2026-07-15T01:54:55Z</dcterms:created>
  <dcterms:modified xsi:type="dcterms:W3CDTF">2026-07-15T01:54:55Z</dcterms:modified>
</cp:coreProperties>
</file>

<file path=docProps/custom.xml><?xml version="1.0" encoding="utf-8"?>
<Properties xmlns="http://schemas.openxmlformats.org/officeDocument/2006/custom-properties" xmlns:vt="http://schemas.openxmlformats.org/officeDocument/2006/docPropsVTypes"/>
</file>