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for</w:t>
      </w:r>
      <w:r>
        <w:t xml:space="preserve"> </w:t>
      </w:r>
      <w:r>
        <w:t xml:space="preserve">Brazil</w:t>
      </w:r>
      <w:r>
        <w:t xml:space="preserve"> </w:t>
      </w:r>
      <w:r>
        <w:t xml:space="preserve">Brasília</w:t>
      </w:r>
    </w:p>
    <w:p>
      <w:pPr>
        <w:pStyle w:val="FirstParagraph"/>
      </w:pPr>
      <w:r>
        <w:t xml:space="preserve">```html</w:t>
      </w:r>
    </w:p>
    <w:bookmarkStart w:id="26" w:name="Xbcaf012c481d754ba956be30175d15a453aa1f7"/>
    <w:p>
      <w:pPr>
        <w:pStyle w:val="Heading1"/>
      </w:pPr>
      <w:r>
        <w:t xml:space="preserve">Abstract Academic Document: The Role of an Editor in the Context of Brazil Brasília</w:t>
      </w:r>
    </w:p>
    <w:p>
      <w:pPr>
        <w:pStyle w:val="FirstParagraph"/>
      </w:pPr>
      <w:r>
        <w:rPr>
          <w:bCs/>
          <w:b/>
        </w:rPr>
        <w:t xml:space="preserve">Abstract:</w:t>
      </w:r>
    </w:p>
    <w:p>
      <w:pPr>
        <w:pStyle w:val="BodyText"/>
      </w:pPr>
      <w:r>
        <w:t xml:space="preserve">The academic and professional landscape in Brazil, particularly in its capital city of Brasília, necessitates a specialized tool to address the complexities of information management, policy dissemination, and multilingual communication. This document presents an abstract academic analysis of an "Editor" designed for use in Brazil Brasília—a tool tailored to meet the unique demands of this dynamic political and cultural hub. The Editor is conceptualized as a multifunctional platform that bridges gaps between digital content creation, legislative documentation, public engagement, and cross-cultural collaboration. By integrating advanced technological features with socio-political considerations specific to Brazil's capital, the Editor aims to enhance transparency, accuracy, and accessibility in an environment where information plays a pivotal role in governance and education.</w:t>
      </w:r>
    </w:p>
    <w:bookmarkStart w:id="20" w:name="Xee1e830650fe1eb8904d65c51b57a39107dbfac"/>
    <w:p>
      <w:pPr>
        <w:pStyle w:val="Heading2"/>
      </w:pPr>
      <w:r>
        <w:t xml:space="preserve">Introduction: The Need for a Specialized Editor in Brazil Brasília</w:t>
      </w:r>
    </w:p>
    <w:p>
      <w:pPr>
        <w:pStyle w:val="FirstParagraph"/>
      </w:pPr>
      <w:r>
        <w:t xml:space="preserve">Brasília, as the political and administrative center of Brazil, hosts critical institutions such as the National Congress, the Supreme Court, and federal agencies. These entities generate vast volumes of content daily, ranging from legislative proposals to public policy reports. Simultaneously, Brasília is a melting pot of diverse cultures due to its role as a national capital attracting professionals from across the country. This convergence creates a pressing need for an Editor capable of handling multilingual content, ensuring compliance with legal standards, and facilitating seamless communication between stakeholders.</w:t>
      </w:r>
    </w:p>
    <w:p>
      <w:pPr>
        <w:pStyle w:val="BodyText"/>
      </w:pPr>
      <w:r>
        <w:t xml:space="preserve">The proposed Editor is not merely a text-editing tool but an intelligent system designed to adapt to the linguistic nuances of Portuguese (Brazil's official language) while accommodating regional dialects and international languages spoken by expatriates in Brasília. Its development is informed by academic research on digital literacy, public administration challenges, and the socio-economic dynamics of urban centers like Brasília.</w:t>
      </w:r>
    </w:p>
    <w:bookmarkEnd w:id="20"/>
    <w:bookmarkStart w:id="21" w:name="key-features-of-the-editor"/>
    <w:p>
      <w:pPr>
        <w:pStyle w:val="Heading2"/>
      </w:pPr>
      <w:r>
        <w:t xml:space="preserve">Key Features of the Editor</w:t>
      </w:r>
    </w:p>
    <w:p>
      <w:pPr>
        <w:pStyle w:val="FirstParagraph"/>
      </w:pPr>
      <w:r>
        <w:t xml:space="preserve">The Editor incorporates several features tailored to Brazil Brasília’s context:</w:t>
      </w:r>
    </w:p>
    <w:p>
      <w:pPr>
        <w:numPr>
          <w:ilvl w:val="0"/>
          <w:numId w:val="1001"/>
        </w:numPr>
        <w:pStyle w:val="Compact"/>
      </w:pPr>
      <w:r>
        <w:rPr>
          <w:bCs/>
          <w:b/>
        </w:rPr>
        <w:t xml:space="preserve">Legislative Compliance Checker:</w:t>
      </w:r>
      <w:r>
        <w:t xml:space="preserve"> </w:t>
      </w:r>
      <w:r>
        <w:t xml:space="preserve">An AI-driven module that cross-references edited content with current Brazilian laws and regulations, ensuring that policy documents, public announcements, and academic papers adhere to legal standards.</w:t>
      </w:r>
    </w:p>
    <w:p>
      <w:pPr>
        <w:numPr>
          <w:ilvl w:val="0"/>
          <w:numId w:val="1001"/>
        </w:numPr>
        <w:pStyle w:val="Compact"/>
      </w:pPr>
      <w:r>
        <w:rPr>
          <w:bCs/>
          <w:b/>
        </w:rPr>
        <w:t xml:space="preserve">Multilingual Support:</w:t>
      </w:r>
      <w:r>
        <w:t xml:space="preserve"> </w:t>
      </w:r>
      <w:r>
        <w:t xml:space="preserve">Built-in translation tools for Portuguese (Brazilian), English, Spanish, and other languages commonly used in Brasília’s international community. The system prioritizes accuracy by leveraging machine learning models trained on Brazilian corpus data.</w:t>
      </w:r>
    </w:p>
    <w:p>
      <w:pPr>
        <w:numPr>
          <w:ilvl w:val="0"/>
          <w:numId w:val="1001"/>
        </w:numPr>
        <w:pStyle w:val="Compact"/>
      </w:pPr>
      <w:r>
        <w:rPr>
          <w:bCs/>
          <w:b/>
        </w:rPr>
        <w:t xml:space="preserve">Public Engagement Interface:</w:t>
      </w:r>
      <w:r>
        <w:t xml:space="preserve"> </w:t>
      </w:r>
      <w:r>
        <w:t xml:space="preserve">A platform enabling users to submit feedback or request clarifications on documents related to public policies. This feature fosters civic participation, a cornerstone of democratic governance in Brasília.</w:t>
      </w:r>
    </w:p>
    <w:p>
      <w:pPr>
        <w:numPr>
          <w:ilvl w:val="0"/>
          <w:numId w:val="1001"/>
        </w:numPr>
        <w:pStyle w:val="Compact"/>
      </w:pPr>
      <w:r>
        <w:rPr>
          <w:bCs/>
          <w:b/>
        </w:rPr>
        <w:t xml:space="preserve">Data Visualization Tools:</w:t>
      </w:r>
      <w:r>
        <w:t xml:space="preserve"> </w:t>
      </w:r>
      <w:r>
        <w:t xml:space="preserve">Integration with interactive maps and charts to present statistical data from legislative proposals or urban development projects, aiding in informed decision-making by policymakers and citizens alike.</w:t>
      </w:r>
    </w:p>
    <w:bookmarkEnd w:id="21"/>
    <w:bookmarkStart w:id="22" w:name="X44f308da978a28924080f96d8a6cde9e9c515aa"/>
    <w:p>
      <w:pPr>
        <w:pStyle w:val="Heading2"/>
      </w:pPr>
      <w:r>
        <w:t xml:space="preserve">Academic Relevance and Technological Innovation</w:t>
      </w:r>
    </w:p>
    <w:p>
      <w:pPr>
        <w:pStyle w:val="FirstParagraph"/>
      </w:pPr>
      <w:r>
        <w:t xml:space="preserve">The Editor aligns with academic research on digital transformation in public administration. Studies have shown that cities like Brasília face challenges in disseminating complex information to a heterogeneous population. The Editor addresses this by offering simplified content summaries, customizable alerts for legislative updates, and accessible formats (e.g., braille, audio) for individuals with disabilities.</w:t>
      </w:r>
    </w:p>
    <w:p>
      <w:pPr>
        <w:pStyle w:val="BodyText"/>
      </w:pPr>
      <w:r>
        <w:t xml:space="preserve">Technologically, the Editor is built on cloud-based infrastructure to ensure scalability and real-time collaboration between users across Brazil. Its design emphasizes cybersecurity protocols to protect sensitive governmental data while complying with Brazil’s General Data Protection Law (LGPD). Furthermore, the platform supports version control and audit trails, critical for maintaining transparency in institutional communications.</w:t>
      </w:r>
    </w:p>
    <w:bookmarkEnd w:id="22"/>
    <w:bookmarkStart w:id="23" w:name="X68abc09d187e6fecd97030c30aad0b898ae4dd3"/>
    <w:p>
      <w:pPr>
        <w:pStyle w:val="Heading2"/>
      </w:pPr>
      <w:r>
        <w:t xml:space="preserve">Applications in the Context of Brazil Brasília</w:t>
      </w:r>
    </w:p>
    <w:p>
      <w:pPr>
        <w:pStyle w:val="FirstParagraph"/>
      </w:pPr>
      <w:r>
        <w:t xml:space="preserve">The Editor’s applications span multiple domains:</w:t>
      </w:r>
    </w:p>
    <w:p>
      <w:pPr>
        <w:numPr>
          <w:ilvl w:val="0"/>
          <w:numId w:val="1002"/>
        </w:numPr>
        <w:pStyle w:val="Compact"/>
      </w:pPr>
      <w:r>
        <w:rPr>
          <w:bCs/>
          <w:b/>
        </w:rPr>
        <w:t xml:space="preserve">Legislative Sector:</w:t>
      </w:r>
      <w:r>
        <w:t xml:space="preserve"> </w:t>
      </w:r>
      <w:r>
        <w:t xml:space="preserve">Lawmakers and clerks can use the Editor to draft, review, and publish bills with minimal risk of errors. The system’s compliance checker would flag inconsistencies in terminology or formatting that might delay legislative processes.</w:t>
      </w:r>
    </w:p>
    <w:p>
      <w:pPr>
        <w:numPr>
          <w:ilvl w:val="0"/>
          <w:numId w:val="1002"/>
        </w:numPr>
        <w:pStyle w:val="Compact"/>
      </w:pPr>
      <w:r>
        <w:rPr>
          <w:bCs/>
          <w:b/>
        </w:rPr>
        <w:t xml:space="preserve">Academic Institutions:</w:t>
      </w:r>
      <w:r>
        <w:t xml:space="preserve"> </w:t>
      </w:r>
      <w:r>
        <w:t xml:space="preserve">Universities in Brasília, such as the University of Brasília (UnB), can leverage the Editor to standardize research publications, ensuring adherence to academic integrity guidelines and facilitating international collaborations through multilingual support.</w:t>
      </w:r>
    </w:p>
    <w:p>
      <w:pPr>
        <w:numPr>
          <w:ilvl w:val="0"/>
          <w:numId w:val="1002"/>
        </w:numPr>
        <w:pStyle w:val="Compact"/>
      </w:pPr>
      <w:r>
        <w:rPr>
          <w:bCs/>
          <w:b/>
        </w:rPr>
        <w:t xml:space="preserve">Public Services:</w:t>
      </w:r>
      <w:r>
        <w:t xml:space="preserve"> </w:t>
      </w:r>
      <w:r>
        <w:t xml:space="preserve">Municipal agencies can employ the Editor to produce user-friendly guides for citizens on topics like taxation, healthcare access, and urban development projects. The public engagement interface would allow residents to request clarifications or propose amendments.</w:t>
      </w:r>
    </w:p>
    <w:p>
      <w:pPr>
        <w:numPr>
          <w:ilvl w:val="0"/>
          <w:numId w:val="1002"/>
        </w:numPr>
        <w:pStyle w:val="Compact"/>
      </w:pPr>
      <w:r>
        <w:rPr>
          <w:bCs/>
          <w:b/>
        </w:rPr>
        <w:t xml:space="preserve">Cultural Preservation:</w:t>
      </w:r>
      <w:r>
        <w:t xml:space="preserve"> </w:t>
      </w:r>
      <w:r>
        <w:t xml:space="preserve">The Editor could assist in digitizing historical documents and indigenous languages spoken in Brazil’s regions, preserving cultural heritage while making it accessible to global audiences.</w:t>
      </w:r>
    </w:p>
    <w:bookmarkEnd w:id="23"/>
    <w:bookmarkStart w:id="24" w:name="challenges-and-opportunities"/>
    <w:p>
      <w:pPr>
        <w:pStyle w:val="Heading2"/>
      </w:pPr>
      <w:r>
        <w:t xml:space="preserve">Challenges and Opportunities</w:t>
      </w:r>
    </w:p>
    <w:p>
      <w:pPr>
        <w:pStyle w:val="FirstParagraph"/>
      </w:pPr>
      <w:r>
        <w:t xml:space="preserve">Implementing the Editor in Brazil Brasília is not without challenges. Resistance from traditionalists who prefer manual processes, limited digital literacy among certain demographics, and the high cost of deploying advanced AI systems are potential barriers. However, these challenges also present opportunities for innovation. Partnerships with local tech startups and universities could drive research into more inclusive user interfaces and localized AI models trained on Brazilian data.</w:t>
      </w:r>
    </w:p>
    <w:p>
      <w:pPr>
        <w:pStyle w:val="BodyText"/>
      </w:pPr>
      <w:r>
        <w:t xml:space="preserve">Furthermore, the Editor’s success hinges on its ability to integrate with existing governmental IT systems without disrupting workflows. Pilot programs in Brasília’s municipalities could serve as case studies for refining the tool before nationwide adoption.</w:t>
      </w:r>
    </w:p>
    <w:bookmarkEnd w:id="24"/>
    <w:bookmarkStart w:id="25" w:name="X842bf9d6618480219ae4871a9fab28af6bb09c1"/>
    <w:p>
      <w:pPr>
        <w:pStyle w:val="Heading2"/>
      </w:pPr>
      <w:r>
        <w:t xml:space="preserve">Conclusion: A Vision for Enhanced Governance and Communication</w:t>
      </w:r>
    </w:p>
    <w:p>
      <w:pPr>
        <w:pStyle w:val="FirstParagraph"/>
      </w:pPr>
      <w:r>
        <w:t xml:space="preserve">The proposed Editor represents a paradigm shift in how information is managed, shared, and understood in Brazil Brasília. By merging academic rigor with technological innovation, it addresses the unique needs of a capital city grappling with the demands of modern governance. This tool has the potential to foster greater transparency, reduce bureaucratic inefficiencies, and empower citizens through accessible information.</w:t>
      </w:r>
    </w:p>
    <w:p>
      <w:pPr>
        <w:pStyle w:val="BodyText"/>
      </w:pPr>
      <w:r>
        <w:t xml:space="preserve">In conclusion, the Editor is not just a software solution but a strategic instrument for advancing Brazil’s digital maturity. Its development underscores the interplay between academic research and practical applications in shaping the future of public administration in Brasília and beyond.</w:t>
      </w:r>
    </w:p>
    <w:p>
      <w:pPr>
        <w:pStyle w:val="BodyText"/>
      </w:pPr>
      <w:r>
        <w:rPr>
          <w:iCs/>
          <w:i/>
        </w:rPr>
        <w:t xml:space="preserve">Keywords: Abstract academic, Editor, Brazil Brasília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for Brazil Brasília</dc:title>
  <dc:creator/>
  <dc:language>en</dc:language>
  <cp:keywords/>
  <dcterms:created xsi:type="dcterms:W3CDTF">2026-07-23T07:37:30Z</dcterms:created>
  <dcterms:modified xsi:type="dcterms:W3CDTF">2026-07-23T07:37:30Z</dcterms:modified>
</cp:coreProperties>
</file>

<file path=docProps/custom.xml><?xml version="1.0" encoding="utf-8"?>
<Properties xmlns="http://schemas.openxmlformats.org/officeDocument/2006/custom-properties" xmlns:vt="http://schemas.openxmlformats.org/officeDocument/2006/docPropsVTypes"/>
</file>