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Academic</w:t>
      </w:r>
      <w:r>
        <w:t xml:space="preserve"> </w:t>
      </w:r>
      <w:r>
        <w:t xml:space="preserve">and</w:t>
      </w:r>
      <w:r>
        <w:t xml:space="preserve"> </w:t>
      </w:r>
      <w:r>
        <w:t xml:space="preserve">Cultural</w:t>
      </w:r>
      <w:r>
        <w:t xml:space="preserve"> </w:t>
      </w:r>
      <w:r>
        <w:t xml:space="preserve">Production: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6" w:name="Xe8f9a3cf86bc8ef6c481e9c2d3c46b8333edf75"/>
    <w:p>
      <w:pPr>
        <w:pStyle w:val="Heading1"/>
      </w:pPr>
      <w:r>
        <w:t xml:space="preserve">Abstract Academic Document: The Editor's Impact on Knowledge Dissemination in Brazil’s São Paulo Region</w:t>
      </w:r>
    </w:p>
    <w:p>
      <w:pPr>
        <w:pStyle w:val="FirstParagraph"/>
      </w:pPr>
      <w:r>
        <w:rPr>
          <w:bCs/>
          <w:b/>
        </w:rPr>
        <w:t xml:space="preserve">Abstract:</w:t>
      </w:r>
    </w:p>
    <w:p>
      <w:pPr>
        <w:pStyle w:val="BodyText"/>
      </w:pPr>
      <w:r>
        <w:t xml:space="preserve">In the dynamic intellectual and cultural landscape of Brazil’s São Paulo, the role of the editor has emerged as a pivotal force in shaping academic discourse, fostering interdisciplinary collaboration, and bridging local knowledge with global scholarly networks. This academic document explores the multifaceted responsibilities of an editor within this context, emphasizing their critical function in curating content for academic journals, digital platforms, and cultural publications. São Paulo’s unique position as Brazil’s economic and intellectual hub makes it a case study for understanding how editors navigate challenges such as linguistic diversity, regional academic traditions, and the pressures of global publishing standards.</w:t>
      </w:r>
    </w:p>
    <w:p>
      <w:pPr>
        <w:pStyle w:val="BodyText"/>
      </w:pPr>
      <w:r>
        <w:t xml:space="preserve">São Paulo is home to some of Brazil’s most prestigious universities, research institutions, and cultural organizations. These entities rely heavily on editors to ensure that scholarly work meets rigorous quality standards while reflecting the region’s socio-political realities. The editor in this context serves not only as a gatekeeper of academic integrity but also as a mediator between local knowledge production and international academic audiences. This document analyzes how editors in São Paulo balance the demands of academic rigor with the need to contextualize research within Brazil’s specific historical, cultural, and political frameworks.</w:t>
      </w:r>
    </w:p>
    <w:bookmarkStart w:id="20" w:name="the-editors-role-in-academic-publishing"/>
    <w:p>
      <w:pPr>
        <w:pStyle w:val="Heading2"/>
      </w:pPr>
      <w:r>
        <w:t xml:space="preserve">The Editor’s Role in Academic Publishing</w:t>
      </w:r>
    </w:p>
    <w:p>
      <w:pPr>
        <w:pStyle w:val="FirstParagraph"/>
      </w:pPr>
      <w:r>
        <w:t xml:space="preserve">Editors are instrumental in shaping the trajectory of academic scholarship. In São Paulo, where institutions like the University of São Paulo (USP), the Federal University of São Paulo (UNIFESP), and the State University of Campinas (UNICAMP) dominate research output, editors play a crucial role in curating peer-reviewed journals and digital repositories. Their responsibilities include selecting manuscripts, coordinating peer reviews, ensuring adherence to ethical guidelines, and formatting content for publication. In an era dominated by open-access publishing and digital archives, editors must also navigate technological challenges such as ensuring accessibility of content while maintaining academic credibility.</w:t>
      </w:r>
    </w:p>
    <w:p>
      <w:pPr>
        <w:pStyle w:val="BodyText"/>
      </w:pPr>
      <w:r>
        <w:t xml:space="preserve">The Brazilian academic community has increasingly emphasized the importance of regional publications in countering the dominance of Western-centric narratives. Editors in São Paulo are thus tasked with promoting research that addresses local issues—such as urban inequality, environmental sustainability, and indigenous rights—while also engaging with global debates. This dual mandate requires editors to cultivate a nuanced understanding of both national and international academic trends.</w:t>
      </w:r>
    </w:p>
    <w:bookmarkEnd w:id="20"/>
    <w:bookmarkStart w:id="21" w:name="X45419fabcfd0c3d1ce4293a4a7cd132a0493dde"/>
    <w:p>
      <w:pPr>
        <w:pStyle w:val="Heading2"/>
      </w:pPr>
      <w:r>
        <w:t xml:space="preserve">Cultural Production and the Editor’s Influence</w:t>
      </w:r>
    </w:p>
    <w:p>
      <w:pPr>
        <w:pStyle w:val="FirstParagraph"/>
      </w:pPr>
      <w:r>
        <w:t xml:space="preserve">Beyond academia, editors in São Paulo are deeply involved in cultural production, including literary journals, art publications, and digital media. The city’s vibrant cultural scene—encompassing film festivals like Cinema de São Paulo, literary salons at the São Paulo Museum of Art (MASP), and the proliferation of independent publishers—relies on editors to curate content that resonates with both local audiences and international critics. In this context, the editor functions as a cultural curator, selecting works that reflect São Paulo’s identity as a melting pot of diverse ethnicities, languages, and traditions.</w:t>
      </w:r>
    </w:p>
    <w:p>
      <w:pPr>
        <w:pStyle w:val="BodyText"/>
      </w:pPr>
      <w:r>
        <w:t xml:space="preserve">One notable challenge is the preservation of regional dialects and indigenous languages in academic and cultural publications. Editors must work closely with linguists and anthropologists to ensure that marginalized voices are included in mainstream discourse. This effort aligns with Brazil’s broader commitment to promoting multiculturalism, as outlined in national policies such as the 2015 National Education Plan.</w:t>
      </w:r>
    </w:p>
    <w:bookmarkEnd w:id="21"/>
    <w:bookmarkStart w:id="22" w:name="challenges-and-opportunities"/>
    <w:p>
      <w:pPr>
        <w:pStyle w:val="Heading2"/>
      </w:pPr>
      <w:r>
        <w:t xml:space="preserve">Challenges and Opportunities</w:t>
      </w:r>
    </w:p>
    <w:p>
      <w:pPr>
        <w:pStyle w:val="FirstParagraph"/>
      </w:pPr>
      <w:r>
        <w:t xml:space="preserve">Despite their critical role, editors in São Paulo face several challenges. Funding constraints for academic journals and cultural projects are a persistent issue, often leading to delays in publication or limited access to digital platforms. Additionally, the rapid digitalization of content has raised concerns about plagiarism, copyright infringement, and the need for robust editorial infrastructure.</w:t>
      </w:r>
    </w:p>
    <w:p>
      <w:pPr>
        <w:pStyle w:val="BodyText"/>
      </w:pPr>
      <w:r>
        <w:t xml:space="preserve">However, these challenges also present opportunities. The rise of open-access journals and collaborative online platforms has enabled editors to democratize knowledge dissemination. Initiatives such as SciELO (Scientific Electronic Library Online), hosted by the São Paulo Research Foundation (FAPESP), exemplify how editors can leverage technology to amplify Brazilian scholarship globally.</w:t>
      </w:r>
    </w:p>
    <w:bookmarkEnd w:id="22"/>
    <w:bookmarkStart w:id="23" w:name="X801ecfcd0648fc3e44dd70c948985b1facc4298"/>
    <w:p>
      <w:pPr>
        <w:pStyle w:val="Heading2"/>
      </w:pPr>
      <w:r>
        <w:t xml:space="preserve">Educational and Professional Development for Editors</w:t>
      </w:r>
    </w:p>
    <w:p>
      <w:pPr>
        <w:pStyle w:val="FirstParagraph"/>
      </w:pPr>
      <w:r>
        <w:t xml:space="preserve">To meet the evolving demands of academic and cultural publishing, editors in São Paulo require specialized training. This includes courses on digital publishing, ethical editing practices, and multilingual communication. Institutions such as the Graduate Program in Communication at USP have begun offering certifications tailored to the needs of editors working in both academic and cultural sectors.</w:t>
      </w:r>
    </w:p>
    <w:p>
      <w:pPr>
        <w:pStyle w:val="BodyText"/>
      </w:pPr>
      <w:r>
        <w:t xml:space="preserve">Moreover, professional associations like the Brazilian Society of Editors (SBE) provide networking opportunities for editors to share best practices. These networks are vital for fostering collaboration between academia, industry, and the arts in São Paulo’s competitive publishing landscape.</w:t>
      </w:r>
    </w:p>
    <w:bookmarkEnd w:id="23"/>
    <w:bookmarkStart w:id="24" w:name="conclusion"/>
    <w:p>
      <w:pPr>
        <w:pStyle w:val="Heading2"/>
      </w:pPr>
      <w:r>
        <w:t xml:space="preserve">Conclusion</w:t>
      </w:r>
    </w:p>
    <w:p>
      <w:pPr>
        <w:pStyle w:val="FirstParagraph"/>
      </w:pPr>
      <w:r>
        <w:t xml:space="preserve">In conclusion, the editor is a cornerstone of academic and cultural production in Brazil’s São Paulo region. Their work ensures that scholarly and creative content meets rigorous standards while reflecting the city’s unique socio-cultural dynamics. As São Paulo continues to evolve as a global center for knowledge exchange, editors will remain essential in bridging local expertise with international audiences. This document underscores the need for continued investment in editorial training, infrastructure, and policy support to sustain São Paulo’s role as a leader in academic and cultural innovation.</w:t>
      </w:r>
    </w:p>
    <w:bookmarkEnd w:id="24"/>
    <w:bookmarkStart w:id="25" w:name="keywords"/>
    <w:p>
      <w:pPr>
        <w:pStyle w:val="Heading2"/>
      </w:pPr>
      <w:r>
        <w:t xml:space="preserve">Keywords</w:t>
      </w:r>
    </w:p>
    <w:p>
      <w:pPr>
        <w:numPr>
          <w:ilvl w:val="0"/>
          <w:numId w:val="1001"/>
        </w:numPr>
        <w:pStyle w:val="Compact"/>
      </w:pPr>
      <w:r>
        <w:t xml:space="preserve">Editor</w:t>
      </w:r>
    </w:p>
    <w:p>
      <w:pPr>
        <w:numPr>
          <w:ilvl w:val="0"/>
          <w:numId w:val="1001"/>
        </w:numPr>
        <w:pStyle w:val="Compact"/>
      </w:pPr>
      <w:r>
        <w:t xml:space="preserve">Brazil São Paulo</w:t>
      </w:r>
    </w:p>
    <w:p>
      <w:pPr>
        <w:numPr>
          <w:ilvl w:val="0"/>
          <w:numId w:val="1001"/>
        </w:numPr>
        <w:pStyle w:val="Compact"/>
      </w:pPr>
      <w:r>
        <w:t xml:space="preserve">Academic Production</w:t>
      </w:r>
    </w:p>
    <w:p>
      <w:pPr>
        <w:numPr>
          <w:ilvl w:val="0"/>
          <w:numId w:val="1001"/>
        </w:numPr>
        <w:pStyle w:val="Compact"/>
      </w:pPr>
      <w:r>
        <w:t xml:space="preserve">Cultural Curatorship</w:t>
      </w:r>
    </w:p>
    <w:p>
      <w:pPr>
        <w:numPr>
          <w:ilvl w:val="0"/>
          <w:numId w:val="1001"/>
        </w:numPr>
        <w:pStyle w:val="Compact"/>
      </w:pPr>
      <w:r>
        <w:t xml:space="preserve">Digital Publishing</w:t>
      </w:r>
    </w:p>
    <w:p>
      <w:pPr>
        <w:pStyle w:val="FirstParagraph"/>
      </w:pPr>
      <w:r>
        <w:rPr>
          <w:iCs/>
          <w:i/>
        </w:rPr>
        <w:t xml:space="preserve">Note: This document is intended for academic and professional reference, highlighting the critical role of editors in Brazil’s São Paulo region. It provides a framework for further research into editorial practices, digital transformation in publishing, and the interplay between local and global knowledge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Editor in Academic and Cultural Production: A Case Study of São Paulo, Brazil</dc:title>
  <dc:creator/>
  <dc:language>en</dc:language>
  <cp:keywords/>
  <dcterms:created xsi:type="dcterms:W3CDTF">2026-07-21T04:56:16Z</dcterms:created>
  <dcterms:modified xsi:type="dcterms:W3CDTF">2026-07-21T04:56:16Z</dcterms:modified>
</cp:coreProperties>
</file>

<file path=docProps/custom.xml><?xml version="1.0" encoding="utf-8"?>
<Properties xmlns="http://schemas.openxmlformats.org/officeDocument/2006/custom-properties" xmlns:vt="http://schemas.openxmlformats.org/officeDocument/2006/docPropsVTypes"/>
</file>