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Academic</w:t>
      </w:r>
      <w:r>
        <w:t xml:space="preserve"> </w:t>
      </w:r>
      <w:r>
        <w:t xml:space="preserve">Abstract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Digital</w:t>
      </w:r>
      <w:r>
        <w:t xml:space="preserve"> </w:t>
      </w:r>
      <w:r>
        <w:t xml:space="preserve">Editors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0e000dac058dab6749be19ea6a072649ff0932"/>
    <w:p>
      <w:pPr>
        <w:pStyle w:val="Heading1"/>
      </w:pPr>
      <w:r>
        <w:t xml:space="preserve">Abstract Academic: The Evolution and Application of Editors in the Context of China Guangzhou</w:t>
      </w:r>
    </w:p>
    <w:p>
      <w:pPr>
        <w:pStyle w:val="FirstParagraph"/>
      </w:pPr>
      <w:r>
        <w:t xml:space="preserve">This academic abstract explores the multifaceted role of editors in the digital age, with a specific focus on their application and development within</w:t>
      </w:r>
      <w:r>
        <w:t xml:space="preserve"> </w:t>
      </w:r>
      <w:r>
        <w:rPr>
          <w:bCs/>
          <w:b/>
        </w:rPr>
        <w:t xml:space="preserve">China Guangzhou</w:t>
      </w:r>
      <w:r>
        <w:t xml:space="preserve">. As a pivotal hub for media, technology, and cultural exchange in southern China, Guangzhou presents a unique context for examining how editors navigate evolving industry demands. This study critically analyzes the transformation of editorial roles from traditional print-based gatekeepers to dynamic facilitators of digital content creation, dissemination, and regulation. It underscores the importance of editors as both cultural curators and technological innovators in shaping media landscapes under the socio-political framework of China.</w:t>
      </w:r>
    </w:p>
    <w:bookmarkStart w:id="20" w:name="X672cec7429cd5bf0c75086d3613ea8d9c5f04f5"/>
    <w:p>
      <w:pPr>
        <w:pStyle w:val="Heading2"/>
      </w:pPr>
      <w:r>
        <w:t xml:space="preserve">1. Introduction: The Significance of Editors in Modern Media</w:t>
      </w:r>
    </w:p>
    <w:p>
      <w:pPr>
        <w:pStyle w:val="FirstParagraph"/>
      </w:pPr>
      <w:r>
        <w:rPr>
          <w:bCs/>
          <w:b/>
        </w:rPr>
        <w:t xml:space="preserve">Editor</w:t>
      </w:r>
      <w:r>
        <w:t xml:space="preserve">, a term historically associated with print journalism, has evolved to encompass a broader spectrum of responsibilities in the digital era. In</w:t>
      </w:r>
      <w:r>
        <w:t xml:space="preserve"> </w:t>
      </w:r>
      <w:r>
        <w:rPr>
          <w:bCs/>
          <w:b/>
        </w:rPr>
        <w:t xml:space="preserve">China Guangzhou</w:t>
      </w:r>
      <w:r>
        <w:t xml:space="preserve">, where media convergence and technological innovation are accelerating, editors are no longer confined to content curation. They now play critical roles in managing multimedia platforms, ensuring compliance with national regulations (such as China's Cybersecurity Law and the 2016 Regulations on the Administration of Internet News Information Services), and fostering cross-cultural communication. This abstract investigates how these responsibilities intersect with local economic, social, and regulatory contexts in Guangzhou.</w:t>
      </w:r>
    </w:p>
    <w:bookmarkEnd w:id="20"/>
    <w:bookmarkStart w:id="21" w:name="X10725becb875d46984c241adc6583f80704d31c"/>
    <w:p>
      <w:pPr>
        <w:pStyle w:val="Heading2"/>
      </w:pPr>
      <w:r>
        <w:t xml:space="preserve">2. The Role of Editors in Digital Media Ecosystems</w:t>
      </w:r>
    </w:p>
    <w:p>
      <w:pPr>
        <w:pStyle w:val="FirstParagraph"/>
      </w:pPr>
      <w:r>
        <w:t xml:space="preserve">In</w:t>
      </w:r>
      <w:r>
        <w:t xml:space="preserve"> </w:t>
      </w:r>
      <w:r>
        <w:rPr>
          <w:bCs/>
          <w:b/>
        </w:rPr>
        <w:t xml:space="preserve">China Guangzhou</w:t>
      </w:r>
      <w:r>
        <w:t xml:space="preserve">, editors are central to the operations of digital news platforms, social media enterprises, and international communication channels. Their role extends beyond content editing to include algorithmic curation, audience engagement strategies, and data-driven decision-making. For instance, editors at major Guangzhou-based media organizations like</w:t>
      </w:r>
      <w:r>
        <w:t xml:space="preserve"> </w:t>
      </w:r>
      <w:r>
        <w:rPr>
          <w:iCs/>
          <w:i/>
        </w:rPr>
        <w:t xml:space="preserve">South China Morning Post</w:t>
      </w:r>
      <w:r>
        <w:t xml:space="preserve"> </w:t>
      </w:r>
      <w:r>
        <w:t xml:space="preserve">or</w:t>
      </w:r>
      <w:r>
        <w:t xml:space="preserve"> </w:t>
      </w:r>
      <w:r>
        <w:rPr>
          <w:iCs/>
          <w:i/>
        </w:rPr>
        <w:t xml:space="preserve">Guangzhou Daily</w:t>
      </w:r>
      <w:r>
        <w:t xml:space="preserve"> </w:t>
      </w:r>
      <w:r>
        <w:t xml:space="preserve">must balance journalistic integrity with the demands of digital metrics (e.g., click-through rates) while adhering to strict content guidelines from the Chinese government. This dual responsibility positions editors as key stakeholders in maintaining both quality and compliance.</w:t>
      </w:r>
    </w:p>
    <w:bookmarkEnd w:id="21"/>
    <w:bookmarkStart w:id="22" w:name="Xd1fea7d110b43b095d9f4637d7b5cb2134ec2de"/>
    <w:p>
      <w:pPr>
        <w:pStyle w:val="Heading2"/>
      </w:pPr>
      <w:r>
        <w:t xml:space="preserve">3. Challenges Faced by Editors in</w:t>
      </w:r>
      <w:r>
        <w:t xml:space="preserve"> </w:t>
      </w:r>
      <w:r>
        <w:rPr>
          <w:bCs/>
          <w:b/>
        </w:rPr>
        <w:t xml:space="preserve">China Guangzhou</w:t>
      </w:r>
    </w:p>
    <w:p>
      <w:pPr>
        <w:pStyle w:val="FirstParagraph"/>
      </w:pPr>
      <w:r>
        <w:t xml:space="preserve">The socio-political environment of</w:t>
      </w:r>
      <w:r>
        <w:t xml:space="preserve"> </w:t>
      </w:r>
      <w:r>
        <w:rPr>
          <w:bCs/>
          <w:b/>
        </w:rPr>
        <w:t xml:space="preserve">China Guangzhou</w:t>
      </w:r>
      <w:r>
        <w:t xml:space="preserve"> </w:t>
      </w:r>
      <w:r>
        <w:t xml:space="preserve">imposes unique challenges on editors. The Chinese government’s emphasis on ideological consistency, exemplified by the 2018 guidelines for news media, requires editors to proactively filter content that might be deemed sensitive or subversive. Additionally, rapid technological advancements in artificial intelligence (AI) and automation threaten traditional editorial workflows. Editors must now upskill in digital tools like AI-powered fact-checking software and virtual reality (VR) content creation platforms to remain competitive. Furthermore, the rise of user-generated content (UGC) on platforms like WeChat and Weibo demands that editors act as moderators, ensuring adherence to community standards while fostering public participation.</w:t>
      </w:r>
    </w:p>
    <w:bookmarkEnd w:id="22"/>
    <w:bookmarkStart w:id="23" w:name="Xb7eb00842b7c113a63e30c7736c195adc7bc2cb"/>
    <w:p>
      <w:pPr>
        <w:pStyle w:val="Heading2"/>
      </w:pPr>
      <w:r>
        <w:t xml:space="preserve">4. Case Studies: Editor Practices in Guangzhou’s Media Landscape</w:t>
      </w:r>
    </w:p>
    <w:p>
      <w:pPr>
        <w:pStyle w:val="FirstParagraph"/>
      </w:pPr>
      <w:r>
        <w:t xml:space="preserve">This section highlights case studies from</w:t>
      </w:r>
      <w:r>
        <w:t xml:space="preserve"> </w:t>
      </w:r>
      <w:r>
        <w:rPr>
          <w:bCs/>
          <w:b/>
        </w:rPr>
        <w:t xml:space="preserve">China Guangzhou</w:t>
      </w:r>
      <w:r>
        <w:t xml:space="preserve"> </w:t>
      </w:r>
      <w:r>
        <w:t xml:space="preserve">to illustrate the practical application of editorial roles. For example, the</w:t>
      </w:r>
      <w:r>
        <w:t xml:space="preserve"> </w:t>
      </w:r>
      <w:r>
        <w:rPr>
          <w:iCs/>
          <w:i/>
        </w:rPr>
        <w:t xml:space="preserve">Dongguan Daily</w:t>
      </w:r>
      <w:r>
        <w:t xml:space="preserve">, a local newspaper based in Guangdong Province, has integrated AI-driven analytics into its editorial workflow to personalize news delivery while complying with state regulations. Similarly, the</w:t>
      </w:r>
      <w:r>
        <w:t xml:space="preserve"> </w:t>
      </w:r>
      <w:r>
        <w:rPr>
          <w:iCs/>
          <w:i/>
        </w:rPr>
        <w:t xml:space="preserve">Guangzhou Internet Information Office</w:t>
      </w:r>
      <w:r>
        <w:t xml:space="preserve"> </w:t>
      </w:r>
      <w:r>
        <w:t xml:space="preserve">collaborates with editors to monitor and curate content that aligns with national narratives. These examples demonstrate how editors in Guangzhou adapt their methodologies to meet both institutional and technological demands.</w:t>
      </w:r>
    </w:p>
    <w:bookmarkEnd w:id="23"/>
    <w:bookmarkStart w:id="24" w:name="X4b1dfa8ff9d8c461a3628b68a070c18ee1b6e01"/>
    <w:p>
      <w:pPr>
        <w:pStyle w:val="Heading2"/>
      </w:pPr>
      <w:r>
        <w:t xml:space="preserve">5. The Future of Editors: Innovation and Adaptation in</w:t>
      </w:r>
      <w:r>
        <w:t xml:space="preserve"> </w:t>
      </w:r>
      <w:r>
        <w:rPr>
          <w:bCs/>
          <w:b/>
        </w:rPr>
        <w:t xml:space="preserve">China Guangzhou</w:t>
      </w:r>
    </w:p>
    <w:p>
      <w:pPr>
        <w:pStyle w:val="FirstParagraph"/>
      </w:pPr>
      <w:r>
        <w:t xml:space="preserve">The future of editing in</w:t>
      </w:r>
      <w:r>
        <w:t xml:space="preserve"> </w:t>
      </w:r>
      <w:r>
        <w:rPr>
          <w:bCs/>
          <w:b/>
        </w:rPr>
        <w:t xml:space="preserve">China Guangzhou</w:t>
      </w:r>
      <w:r>
        <w:t xml:space="preserve"> </w:t>
      </w:r>
      <w:r>
        <w:t xml:space="preserve">hinges on the ability of editors to innovate within a tightly regulated framework. Emerging technologies such as blockchain for content authentication and augmented reality (AR) for immersive storytelling are poised to redefine editorial workflows. Additionally, the growing emphasis on global communication, driven by China’s Belt and Road Initiative (BRI), necessitates that editors in Guangzhou cultivate cross-cultural competencies to reach international audiences. This includes translating nuanced cultural contexts into multilingual content while maintaining ideological alignment with national policies.</w:t>
      </w:r>
    </w:p>
    <w:bookmarkEnd w:id="24"/>
    <w:bookmarkStart w:id="25" w:name="X1a494ba34897f7f9d1cbf740c5d1d6cfa11ce8e"/>
    <w:p>
      <w:pPr>
        <w:pStyle w:val="Heading2"/>
      </w:pPr>
      <w:r>
        <w:t xml:space="preserve">6. Conclusion: Editors as Cultural and Technological Catalysts</w:t>
      </w:r>
    </w:p>
    <w:p>
      <w:pPr>
        <w:pStyle w:val="FirstParagraph"/>
      </w:pPr>
      <w:r>
        <w:t xml:space="preserve">In conclusion, the role of</w:t>
      </w:r>
      <w:r>
        <w:t xml:space="preserve"> </w:t>
      </w:r>
      <w:r>
        <w:rPr>
          <w:bCs/>
          <w:b/>
        </w:rPr>
        <w:t xml:space="preserve">Editor</w:t>
      </w:r>
      <w:r>
        <w:t xml:space="preserve"> </w:t>
      </w:r>
      <w:r>
        <w:t xml:space="preserve">in</w:t>
      </w:r>
      <w:r>
        <w:t xml:space="preserve"> </w:t>
      </w:r>
      <w:r>
        <w:rPr>
          <w:bCs/>
          <w:b/>
        </w:rPr>
        <w:t xml:space="preserve">China Guangzhou</w:t>
      </w:r>
      <w:r>
        <w:t xml:space="preserve"> </w:t>
      </w:r>
      <w:r>
        <w:t xml:space="preserve">is both complex and vital. As a city at the crossroads of traditional media, digital innovation, and political regulation, Guangzhou offers a microcosm for studying how editors adapt to global trends while navigating local constraints. This abstract underscores the need for further academic research into the interplay between editorial practices, technological advancements, and socio-political dynamics in</w:t>
      </w:r>
      <w:r>
        <w:t xml:space="preserve"> </w:t>
      </w:r>
      <w:r>
        <w:rPr>
          <w:bCs/>
          <w:b/>
        </w:rPr>
        <w:t xml:space="preserve">China Guangzhou</w:t>
      </w:r>
      <w:r>
        <w:t xml:space="preserve">. By doing so, it aims to contribute to a deeper understanding of how editors can serve as bridges between cultural preservation and digital transformation.</w:t>
      </w:r>
    </w:p>
    <w:p>
      <w:pPr>
        <w:pStyle w:val="BodyText"/>
      </w:pPr>
      <w:r>
        <w:rPr>
          <w:iCs/>
          <w:i/>
        </w:rPr>
        <w:t xml:space="preserve">Note: This abstract is designed for academic discourse and should be expanded into a full-length research paper with methodological details, data analysis, and citations for further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Academic Abstract on the Role and Development of Digital Editors in China Guangzhou</dc:title>
  <dc:creator/>
  <dc:language>en</dc:language>
  <cp:keywords/>
  <dcterms:created xsi:type="dcterms:W3CDTF">2026-07-20T03:47:37Z</dcterms:created>
  <dcterms:modified xsi:type="dcterms:W3CDTF">2026-07-20T03:47:37Z</dcterms:modified>
</cp:coreProperties>
</file>

<file path=docProps/custom.xml><?xml version="1.0" encoding="utf-8"?>
<Properties xmlns="http://schemas.openxmlformats.org/officeDocument/2006/custom-properties" xmlns:vt="http://schemas.openxmlformats.org/officeDocument/2006/docPropsVTypes"/>
</file>