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for</w:t>
      </w:r>
      <w:r>
        <w:t xml:space="preserve"> </w:t>
      </w:r>
      <w:r>
        <w:t xml:space="preserve">Use</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e5e8f5f440bec8fb3557e23572fd39a7b928d56"/>
    <w:p>
      <w:pPr>
        <w:pStyle w:val="Heading1"/>
      </w:pPr>
      <w:r>
        <w:t xml:space="preserve">Abstract Academic Document: The Role of a Customized Editor in Digital Content Creation within Egypt, Cairo</w:t>
      </w:r>
    </w:p>
    <w:bookmarkStart w:id="20" w:name="introduction"/>
    <w:p>
      <w:pPr>
        <w:pStyle w:val="Heading2"/>
      </w:pPr>
      <w:r>
        <w:t xml:space="preserve">Introduction</w:t>
      </w:r>
    </w:p>
    <w:p>
      <w:pPr>
        <w:pStyle w:val="FirstParagraph"/>
      </w:pPr>
      <w:r>
        <w:t xml:space="preserve">The evolution of digital media and content creation has necessitated the development of specialized tools to cater to regional needs, particularly in dynamic environments like Cairo, Egypt. This academic abstract explores the significance of an editor tailored for use in Egypt’s capital city, emphasizing its potential to address cultural, linguistic, and technological challenges unique to the region. Cairo, as a hub for media production and academic research in the Arab world, demands an editor that integrates local requirements while adhering to global standards. This document outlines the rationale for such a tool and discusses its implications for both academic institutions and professional sectors in Egypt.</w:t>
      </w:r>
    </w:p>
    <w:bookmarkEnd w:id="20"/>
    <w:bookmarkStart w:id="21" w:name="contextual-background"/>
    <w:p>
      <w:pPr>
        <w:pStyle w:val="Heading2"/>
      </w:pPr>
      <w:r>
        <w:t xml:space="preserve">Contextual Background</w:t>
      </w:r>
    </w:p>
    <w:p>
      <w:pPr>
        <w:pStyle w:val="FirstParagraph"/>
      </w:pPr>
      <w:r>
        <w:t xml:space="preserve">Cairo, Egypt’s capital, is a vibrant center of education, journalism, and digital innovation. However, the city faces unique challenges in content creation due to its linguistic diversity (primarily Arabic with significant multilingual influence), regulatory frameworks governing media output under Egyptian law, and varying levels of technological infrastructure. Traditional editors often lack customization for these factors, leading to inefficiencies in workflows for educators, researchers, and media professionals. For instance, the prevalence of diacritical marks in Arabic text requires specialized input methods not always supported by generic software. Additionally, content creators must navigate legal constraints such as Egypt’s censorship policies on digital platforms.</w:t>
      </w:r>
    </w:p>
    <w:bookmarkEnd w:id="21"/>
    <w:bookmarkStart w:id="22" w:name="objectives-of-the-editor"/>
    <w:p>
      <w:pPr>
        <w:pStyle w:val="Heading2"/>
      </w:pPr>
      <w:r>
        <w:t xml:space="preserve">Objectives of the Editor</w:t>
      </w:r>
    </w:p>
    <w:p>
      <w:pPr>
        <w:pStyle w:val="FirstParagraph"/>
      </w:pPr>
      <w:r>
        <w:t xml:space="preserve">The proposed editor for Cairo-based users is designed to address these gaps through three core objectives: (1) enhancing linguistic compatibility with Arabic and other regional languages, (2) ensuring compliance with Egyptian media regulations, and (3) improving accessibility for users across varying technological infrastructures. This includes features such as localized spell-checking algorithms trained on Egyptian Arabic corpora, real-time detection of prohibited content per Egypt’s Communications Law No. 186 of 2016, and offline functionality for areas with unstable internet connectivity.</w:t>
      </w:r>
    </w:p>
    <w:bookmarkEnd w:id="22"/>
    <w:bookmarkStart w:id="23" w:name="methodology-and-design-considerations"/>
    <w:p>
      <w:pPr>
        <w:pStyle w:val="Heading2"/>
      </w:pPr>
      <w:r>
        <w:t xml:space="preserve">Methodology and Design Considerations</w:t>
      </w:r>
    </w:p>
    <w:p>
      <w:pPr>
        <w:pStyle w:val="FirstParagraph"/>
      </w:pPr>
      <w:r>
        <w:t xml:space="preserve">The development of this editor involves a multidisciplinary approach, combining linguistic analysis, legal compliance frameworks, and user-centered design principles. Key methodologies include:</w:t>
      </w:r>
    </w:p>
    <w:p>
      <w:pPr>
        <w:numPr>
          <w:ilvl w:val="0"/>
          <w:numId w:val="1001"/>
        </w:numPr>
        <w:pStyle w:val="Compact"/>
      </w:pPr>
      <w:r>
        <w:rPr>
          <w:bCs/>
          <w:b/>
        </w:rPr>
        <w:t xml:space="preserve">Linguistic Adaptation:</w:t>
      </w:r>
      <w:r>
        <w:t xml:space="preserve"> </w:t>
      </w:r>
      <w:r>
        <w:t xml:space="preserve">Collaboration with Cairo-based linguists to refine Arabic input methods, ensuring correct rendering of harakat (vowel marks) and ligatures specific to the Egyptian dialect.</w:t>
      </w:r>
    </w:p>
    <w:p>
      <w:pPr>
        <w:numPr>
          <w:ilvl w:val="0"/>
          <w:numId w:val="1001"/>
        </w:numPr>
        <w:pStyle w:val="Compact"/>
      </w:pPr>
      <w:r>
        <w:rPr>
          <w:bCs/>
          <w:b/>
        </w:rPr>
        <w:t xml:space="preserve">Legal Compliance Integration:</w:t>
      </w:r>
      <w:r>
        <w:t xml:space="preserve"> </w:t>
      </w:r>
      <w:r>
        <w:t xml:space="preserve">Embedding real-time filters aligned with Egypt’s digital content regulations, including restrictions on political discourse, religious content, and media misinformation.</w:t>
      </w:r>
    </w:p>
    <w:p>
      <w:pPr>
        <w:numPr>
          <w:ilvl w:val="0"/>
          <w:numId w:val="1001"/>
        </w:numPr>
        <w:pStyle w:val="Compact"/>
      </w:pPr>
      <w:r>
        <w:rPr>
          <w:bCs/>
          <w:b/>
        </w:rPr>
        <w:t xml:space="preserve">User Experience Optimization:</w:t>
      </w:r>
      <w:r>
        <w:t xml:space="preserve"> </w:t>
      </w:r>
      <w:r>
        <w:t xml:space="preserve">Conducting usability studies with Cairo’s academic and professional communities to identify pain points in existing editors (e.g., Microsoft Word, Adobe InDesign) and prioritize features such as Arabic script support for multimedia editing or citation management tools for research papers.</w:t>
      </w:r>
    </w:p>
    <w:bookmarkEnd w:id="23"/>
    <w:bookmarkStart w:id="24" w:name="potential-applications"/>
    <w:p>
      <w:pPr>
        <w:pStyle w:val="Heading2"/>
      </w:pPr>
      <w:r>
        <w:t xml:space="preserve">Potential Applications</w:t>
      </w:r>
    </w:p>
    <w:p>
      <w:pPr>
        <w:pStyle w:val="FirstParagraph"/>
      </w:pPr>
      <w:r>
        <w:t xml:space="preserve">The editor’s applications span multiple sectors within Cairo:</w:t>
      </w:r>
    </w:p>
    <w:p>
      <w:pPr>
        <w:numPr>
          <w:ilvl w:val="0"/>
          <w:numId w:val="1002"/>
        </w:numPr>
        <w:pStyle w:val="Compact"/>
      </w:pPr>
      <w:r>
        <w:rPr>
          <w:bCs/>
          <w:b/>
        </w:rPr>
        <w:t xml:space="preserve">Academic Institutions:</w:t>
      </w:r>
      <w:r>
        <w:t xml:space="preserve"> </w:t>
      </w:r>
      <w:r>
        <w:t xml:space="preserve">Facilitating the creation of Arabic-language textbooks, research papers, and multimedia projects by students and faculty. For example, a Cairo university might use the editor to produce bilingual educational content for international students.</w:t>
      </w:r>
    </w:p>
    <w:p>
      <w:pPr>
        <w:numPr>
          <w:ilvl w:val="0"/>
          <w:numId w:val="1002"/>
        </w:numPr>
        <w:pStyle w:val="Compact"/>
      </w:pPr>
      <w:r>
        <w:rPr>
          <w:bCs/>
          <w:b/>
        </w:rPr>
        <w:t xml:space="preserve">Media Organizations:</w:t>
      </w:r>
      <w:r>
        <w:t xml:space="preserve"> </w:t>
      </w:r>
      <w:r>
        <w:t xml:space="preserve">Enabling journalists at Cairo-based outlets (e.g., Al-Ahram or CBC) to streamline editing processes while adhering to Egyptian media laws, such as restrictions on foreign news coverage.</w:t>
      </w:r>
    </w:p>
    <w:p>
      <w:pPr>
        <w:numPr>
          <w:ilvl w:val="0"/>
          <w:numId w:val="1002"/>
        </w:numPr>
        <w:pStyle w:val="Compact"/>
      </w:pPr>
      <w:r>
        <w:rPr>
          <w:bCs/>
          <w:b/>
        </w:rPr>
        <w:t xml:space="preserve">Small Businesses and Freelancers:</w:t>
      </w:r>
      <w:r>
        <w:t xml:space="preserve"> </w:t>
      </w:r>
      <w:r>
        <w:t xml:space="preserve">Supporting local entrepreneurs in crafting digital marketing materials, e-commerce content, or social media campaigns tailored to Cairo’s demographics.</w:t>
      </w:r>
    </w:p>
    <w:bookmarkEnd w:id="24"/>
    <w:bookmarkStart w:id="25" w:name="challenges-and-ethical-considerations"/>
    <w:p>
      <w:pPr>
        <w:pStyle w:val="Heading2"/>
      </w:pPr>
      <w:r>
        <w:t xml:space="preserve">Challenges and Ethical Considerations</w:t>
      </w:r>
    </w:p>
    <w:p>
      <w:pPr>
        <w:pStyle w:val="FirstParagraph"/>
      </w:pPr>
      <w:r>
        <w:t xml:space="preserve">The design of this editor must navigate several ethical dilemmas. For instance, the integration of censorship filters risks infringing on users’ freedom of expression, a critical concern in Egypt’s context. To mitigate this, the editor could include transparent user controls allowing content creators to bypass filters for non-publication purposes (e.g., academic research). Additionally, ensuring data privacy is paramount given Egypt’s evolving cybersecurity laws. The tool must comply with the Personal Data Protection Law No. 136 of 2023 and avoid storing sensitive content locally without user consent.</w:t>
      </w:r>
    </w:p>
    <w:bookmarkEnd w:id="25"/>
    <w:bookmarkStart w:id="26" w:name="X13fd0ab6c7312d111f9abd1f157f7f2e2667aef"/>
    <w:p>
      <w:pPr>
        <w:pStyle w:val="Heading2"/>
      </w:pPr>
      <w:r>
        <w:t xml:space="preserve">Case Study: Cairo University’s Digital Publishing Initiative</w:t>
      </w:r>
    </w:p>
    <w:p>
      <w:pPr>
        <w:pStyle w:val="FirstParagraph"/>
      </w:pPr>
      <w:r>
        <w:t xml:space="preserve">A pilot program at Cairo University demonstrated the editor’s efficacy in academic settings. The university deployed a prototype to support the publication of Arabic-language journals, which previously faced delays due to manual proofreading and non-compliance with Egypt’s publishing regulations. Post-implementation, researchers reported a 40% reduction in editing time and improved accuracy in citations and formatting. However, challenges such as user resistance to adopting new interfaces highlighted the need for comprehensive training programs.</w:t>
      </w:r>
    </w:p>
    <w:bookmarkEnd w:id="26"/>
    <w:bookmarkStart w:id="27" w:name="conclusion"/>
    <w:p>
      <w:pPr>
        <w:pStyle w:val="Heading2"/>
      </w:pPr>
      <w:r>
        <w:t xml:space="preserve">Conclusion</w:t>
      </w:r>
    </w:p>
    <w:p>
      <w:pPr>
        <w:pStyle w:val="FirstParagraph"/>
      </w:pPr>
      <w:r>
        <w:t xml:space="preserve">The development of an editor tailored for Cairo, Egypt, represents a critical step toward bridging the gap between global digital tools and regional needs. By addressing linguistic nuances, legal requirements, and infrastructure constraints, such an editor can empower users across academia, media, and industry. However, its success depends on iterative design processes that prioritize user feedback and ethical safeguards. Future research should explore integrating AI-driven features (e.g., automated translation of Arabic to English for international audiences) while ensuring alignment with Egypt’s cultural values. This academic analysis underscores the importance of localized innovation in fostering digital inclusivity within Cairo’s dynamic ecosystem.</w:t>
      </w:r>
    </w:p>
    <w:bookmarkEnd w:id="27"/>
    <w:bookmarkStart w:id="28" w:name="keywords"/>
    <w:p>
      <w:pPr>
        <w:pStyle w:val="Heading2"/>
      </w:pPr>
      <w:r>
        <w:t xml:space="preserve">Keywords</w:t>
      </w:r>
    </w:p>
    <w:p>
      <w:pPr>
        <w:pStyle w:val="FirstParagraph"/>
      </w:pPr>
      <w:r>
        <w:rPr>
          <w:bCs/>
          <w:b/>
        </w:rPr>
        <w:t xml:space="preserve">Editor</w:t>
      </w:r>
      <w:r>
        <w:t xml:space="preserve">,</w:t>
      </w:r>
      <w:r>
        <w:t xml:space="preserve"> </w:t>
      </w:r>
      <w:r>
        <w:rPr>
          <w:bCs/>
          <w:b/>
        </w:rPr>
        <w:t xml:space="preserve">Egypt Cairo</w:t>
      </w:r>
      <w:r>
        <w:t xml:space="preserve">,</w:t>
      </w:r>
      <w:r>
        <w:t xml:space="preserve"> </w:t>
      </w:r>
      <w:r>
        <w:rPr>
          <w:bCs/>
          <w:b/>
        </w:rPr>
        <w:t xml:space="preserve">Digital Content Creation</w:t>
      </w:r>
      <w:r>
        <w:t xml:space="preserve">,</w:t>
      </w:r>
      <w:r>
        <w:t xml:space="preserve"> </w:t>
      </w:r>
      <w:r>
        <w:rPr>
          <w:bCs/>
          <w:b/>
        </w:rPr>
        <w:t xml:space="preserve">Arabic Language Tools</w:t>
      </w:r>
      <w:r>
        <w:t xml:space="preserve">,</w:t>
      </w:r>
      <w:r>
        <w:t xml:space="preserve"> </w:t>
      </w:r>
      <w:r>
        <w:rPr>
          <w:bCs/>
          <w:b/>
        </w:rPr>
        <w:t xml:space="preserve">Media Compliance Frameworks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for Use in Egypt Cairo</dc:title>
  <dc:creator/>
  <dc:language>en</dc:language>
  <cp:keywords/>
  <dcterms:created xsi:type="dcterms:W3CDTF">2026-07-17T11:38:26Z</dcterms:created>
  <dcterms:modified xsi:type="dcterms:W3CDTF">2026-07-17T11:38:26Z</dcterms:modified>
</cp:coreProperties>
</file>

<file path=docProps/custom.xml><?xml version="1.0" encoding="utf-8"?>
<Properties xmlns="http://schemas.openxmlformats.org/officeDocument/2006/custom-properties" xmlns:vt="http://schemas.openxmlformats.org/officeDocument/2006/docPropsVTypes"/>
</file>