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Editor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6" w:name="X2d7244ef21958e45aa0b003ac00a058e1821515"/>
    <w:p>
      <w:pPr>
        <w:pStyle w:val="Heading1"/>
      </w:pPr>
      <w:r>
        <w:t xml:space="preserve">Abstract Academic Document: The Role of Editor in France Paris</w:t>
      </w:r>
    </w:p>
    <w:p>
      <w:pPr>
        <w:pStyle w:val="FirstParagraph"/>
      </w:pPr>
      <w:r>
        <w:rPr>
          <w:bCs/>
          <w:b/>
        </w:rPr>
        <w:t xml:space="preserve">Abstract academic:</w:t>
      </w:r>
      <w:r>
        <w:t xml:space="preserve"> </w:t>
      </w:r>
      <w:r>
        <w:t xml:space="preserve">This document explores the multifaceted role of an editor within the academic and cultural landscape of</w:t>
      </w:r>
      <w:r>
        <w:t xml:space="preserve"> </w:t>
      </w:r>
      <w:r>
        <w:rPr>
          <w:bCs/>
          <w:b/>
        </w:rPr>
        <w:t xml:space="preserve">France, Paris</w:t>
      </w:r>
      <w:r>
        <w:t xml:space="preserve">, emphasizing its significance in shaping scholarly discourse, ensuring linguistic and regulatory compliance, and fostering interdisciplinary collaboration. The study delves into the unique challenges and opportunities faced by editors operating in one of Europe’s most influential intellectual hubs. By examining historical precedents, contemporary practices, and future trajectories of editorial work in this context, the paper underscores the editor’s pivotal function as both a gatekeeper of academic rigor and a catalyst for innovation. The analysis integrates insights from publishing studies, digital humanities, and sociolinguistics to present a comprehensive framework for understanding the evolving responsibilities of an editor in</w:t>
      </w:r>
      <w:r>
        <w:t xml:space="preserve"> </w:t>
      </w:r>
      <w:r>
        <w:rPr>
          <w:bCs/>
          <w:b/>
        </w:rPr>
        <w:t xml:space="preserve">France Paris</w:t>
      </w:r>
      <w:r>
        <w:t xml:space="preserve">.</w:t>
      </w:r>
    </w:p>
    <w:bookmarkStart w:id="20" w:name="introduction"/>
    <w:p>
      <w:pPr>
        <w:pStyle w:val="Heading2"/>
      </w:pPr>
      <w:r>
        <w:t xml:space="preserve">Introduction</w:t>
      </w:r>
    </w:p>
    <w:p>
      <w:pPr>
        <w:pStyle w:val="FirstParagraph"/>
      </w:pPr>
      <w:r>
        <w:t xml:space="preserve">The role of an editor transcends mere proofreading or stylistic refinement; it is a cornerstone of academic communication, particularly in regions with rich intellectual traditions like</w:t>
      </w:r>
      <w:r>
        <w:t xml:space="preserve"> </w:t>
      </w:r>
      <w:r>
        <w:rPr>
          <w:bCs/>
          <w:b/>
        </w:rPr>
        <w:t xml:space="preserve">France Paris</w:t>
      </w:r>
      <w:r>
        <w:t xml:space="preserve">. As the capital of France and a global epicenter for education, research, and cultural exchange, Paris presents a unique ecosystem where editors must navigate linguistic diversity (e.g., French as the dominant language alongside multilingual content), institutional hierarchies (e.g., universities such as Sorbonne Université or École Normale Supérieure), and regulatory frameworks (e.g., French copyright laws under the Code de la propriété intellectuelle). This abstract academic document investigates how editors in</w:t>
      </w:r>
      <w:r>
        <w:t xml:space="preserve"> </w:t>
      </w:r>
      <w:r>
        <w:rPr>
          <w:bCs/>
          <w:b/>
        </w:rPr>
        <w:t xml:space="preserve">France Paris</w:t>
      </w:r>
      <w:r>
        <w:t xml:space="preserve"> </w:t>
      </w:r>
      <w:r>
        <w:t xml:space="preserve">adapt to these dynamics while maintaining the integrity of scholarly publishing. The discussion is framed within the broader context of digital transformation, which has redefined editorial workflows through tools like AI-driven content curation and open-access platforms.</w:t>
      </w:r>
    </w:p>
    <w:bookmarkEnd w:id="20"/>
    <w:bookmarkStart w:id="21" w:name="X2ffdafa6909738cae94246cbe8ca46000f28a08"/>
    <w:p>
      <w:pPr>
        <w:pStyle w:val="Heading2"/>
      </w:pPr>
      <w:r>
        <w:t xml:space="preserve">The Editor as a Cultural and Linguistic Mediator</w:t>
      </w:r>
    </w:p>
    <w:p>
      <w:pPr>
        <w:pStyle w:val="FirstParagraph"/>
      </w:pPr>
      <w:r>
        <w:t xml:space="preserve">In</w:t>
      </w:r>
      <w:r>
        <w:t xml:space="preserve"> </w:t>
      </w:r>
      <w:r>
        <w:rPr>
          <w:bCs/>
          <w:b/>
        </w:rPr>
        <w:t xml:space="preserve">France Paris</w:t>
      </w:r>
      <w:r>
        <w:t xml:space="preserve">, an editor’s role extends beyond academic publishing to include cultural mediation. The city’s status as a UNESCO World Heritage site, coupled with its reputation for artistic and literary innovation (e.g., the presence of institutions like the Académie française), necessitates editors who are not only fluent in French but also attuned to its nuances. For instance, editorial decisions in</w:t>
      </w:r>
      <w:r>
        <w:t xml:space="preserve"> </w:t>
      </w:r>
      <w:r>
        <w:rPr>
          <w:bCs/>
          <w:b/>
        </w:rPr>
        <w:t xml:space="preserve">France Paris</w:t>
      </w:r>
      <w:r>
        <w:t xml:space="preserve"> </w:t>
      </w:r>
      <w:r>
        <w:t xml:space="preserve">often involve adhering to specific grammatical conventions, such as the use of accents and formal pronouns (e.g., “vous” over “tu”). Moreover, editors must contend with the influence of international scholarship, requiring them to balance local standards (e.g., French citation practices) with global norms (e.g., APA or MLA styles). This dual responsibility positions editors in</w:t>
      </w:r>
      <w:r>
        <w:t xml:space="preserve"> </w:t>
      </w:r>
      <w:r>
        <w:rPr>
          <w:bCs/>
          <w:b/>
        </w:rPr>
        <w:t xml:space="preserve">France Paris</w:t>
      </w:r>
      <w:r>
        <w:t xml:space="preserve"> </w:t>
      </w:r>
      <w:r>
        <w:t xml:space="preserve">as critical intermediaries between regional and transnational academic communities.</w:t>
      </w:r>
    </w:p>
    <w:bookmarkEnd w:id="21"/>
    <w:bookmarkStart w:id="22" w:name="X56e8942cce8d6ab1745ec5e4535798af0c18199"/>
    <w:p>
      <w:pPr>
        <w:pStyle w:val="Heading2"/>
      </w:pPr>
      <w:r>
        <w:t xml:space="preserve">Editorial Challenges in the Context of Digital Transformation</w:t>
      </w:r>
    </w:p>
    <w:p>
      <w:pPr>
        <w:pStyle w:val="FirstParagraph"/>
      </w:pPr>
      <w:r>
        <w:t xml:space="preserve">The digital age has introduced novel challenges for editors in</w:t>
      </w:r>
      <w:r>
        <w:t xml:space="preserve"> </w:t>
      </w:r>
      <w:r>
        <w:rPr>
          <w:bCs/>
          <w:b/>
        </w:rPr>
        <w:t xml:space="preserve">France Paris</w:t>
      </w:r>
      <w:r>
        <w:t xml:space="preserve">, particularly concerning open-access publishing and data privacy regulations. France’s strict adherence to GDPR (General Data Protection Regulation) complicates the sharing of author data, necessitating editors to implement robust compliance strategies. Additionally, the rise of preprint platforms like HAL (Hyper Article en Ligne), a French repository for scientific publications, has altered traditional editorial timelines and peer-review processes. Editors in</w:t>
      </w:r>
      <w:r>
        <w:t xml:space="preserve"> </w:t>
      </w:r>
      <w:r>
        <w:rPr>
          <w:bCs/>
          <w:b/>
        </w:rPr>
        <w:t xml:space="preserve">France Paris</w:t>
      </w:r>
      <w:r>
        <w:t xml:space="preserve"> </w:t>
      </w:r>
      <w:r>
        <w:t xml:space="preserve">must now engage with both analog and digital workflows while ensuring that content meets the standards of journals affiliated with institutions such as CNRS (Centre National de la Recherche Scientifique) or INRIA (Institut national de recherche en informatique et en automatiqe). This duality requires editors to be technologically adept and culturally aware, fostering a hybrid skill set essential for contemporary scholarship.</w:t>
      </w:r>
    </w:p>
    <w:bookmarkEnd w:id="22"/>
    <w:bookmarkStart w:id="23" w:name="Xcea3ba9138c23635d5b31d36110e2b666c0fe0a"/>
    <w:p>
      <w:pPr>
        <w:pStyle w:val="Heading2"/>
      </w:pPr>
      <w:r>
        <w:t xml:space="preserve">Interdisciplinary Collaboration and Institutional Dynamics</w:t>
      </w:r>
    </w:p>
    <w:p>
      <w:pPr>
        <w:pStyle w:val="FirstParagraph"/>
      </w:pPr>
      <w:r>
        <w:rPr>
          <w:bCs/>
          <w:b/>
        </w:rPr>
        <w:t xml:space="preserve">France Paris</w:t>
      </w:r>
      <w:r>
        <w:t xml:space="preserve"> </w:t>
      </w:r>
      <w:r>
        <w:t xml:space="preserve">is home to over 130 universities and research institutions, creating a fertile ground for interdisciplinary collaboration. However, this diversity also presents challenges for editors tasked with curating content across disciplines ranging from STEM (science, technology, engineering, and mathematics) to the humanities. For example, an editor at a journal like</w:t>
      </w:r>
      <w:r>
        <w:t xml:space="preserve"> </w:t>
      </w:r>
      <w:r>
        <w:rPr>
          <w:iCs/>
          <w:i/>
        </w:rPr>
        <w:t xml:space="preserve">Revue française de sociologie</w:t>
      </w:r>
      <w:r>
        <w:t xml:space="preserve"> </w:t>
      </w:r>
      <w:r>
        <w:t xml:space="preserve">must ensure that qualitative social research aligns with the methodological rigor expected in natural sciences journals published by CNRS. This necessitates a deep understanding of disciplinary conventions and the ability to mediate between competing paradigms. Furthermore, editors in</w:t>
      </w:r>
      <w:r>
        <w:t xml:space="preserve"> </w:t>
      </w:r>
      <w:r>
        <w:rPr>
          <w:bCs/>
          <w:b/>
        </w:rPr>
        <w:t xml:space="preserve">France Paris</w:t>
      </w:r>
      <w:r>
        <w:t xml:space="preserve"> </w:t>
      </w:r>
      <w:r>
        <w:t xml:space="preserve">often collaborate with institutional stakeholders, including academic deans and funding bodies (e.g., ANR—Agence Nationale de la Recherche), to align editorial strategies with national research priorities.</w:t>
      </w:r>
    </w:p>
    <w:bookmarkEnd w:id="23"/>
    <w:bookmarkStart w:id="24" w:name="Xd7499a04432d8af439b5b4281d3d7bfbea3be18"/>
    <w:p>
      <w:pPr>
        <w:pStyle w:val="Heading2"/>
      </w:pPr>
      <w:r>
        <w:t xml:space="preserve">Educational Impact and the Role of Editorial Training</w:t>
      </w:r>
    </w:p>
    <w:p>
      <w:pPr>
        <w:pStyle w:val="FirstParagraph"/>
      </w:pPr>
      <w:r>
        <w:t xml:space="preserve">The effectiveness of an editor in</w:t>
      </w:r>
      <w:r>
        <w:t xml:space="preserve"> </w:t>
      </w:r>
      <w:r>
        <w:rPr>
          <w:bCs/>
          <w:b/>
        </w:rPr>
        <w:t xml:space="preserve">France Paris</w:t>
      </w:r>
      <w:r>
        <w:t xml:space="preserve"> </w:t>
      </w:r>
      <w:r>
        <w:t xml:space="preserve">is closely tied to the quality of editorial training programs available. Institutions like École de journalisme de Paris or Université Panthéon-Sorbonne offer specialized courses in academic editing, emphasizing skills such as critical reading, ethical publishing practices, and digital literacy. These programs are vital for producing editors who can navigate the complexities of modern scholarship while upholding the French academic tradition of intellectual rigor. The abstract academic perspective here highlights how investment in editorial education directly influences the quality of research dissemination and the global visibility of French scholarship.</w:t>
      </w:r>
    </w:p>
    <w:bookmarkEnd w:id="24"/>
    <w:bookmarkStart w:id="25" w:name="conclusion"/>
    <w:p>
      <w:pPr>
        <w:pStyle w:val="Heading2"/>
      </w:pPr>
      <w:r>
        <w:t xml:space="preserve">Conclusion</w:t>
      </w:r>
    </w:p>
    <w:p>
      <w:pPr>
        <w:pStyle w:val="FirstParagraph"/>
      </w:pPr>
      <w:r>
        <w:t xml:space="preserve">In conclusion, this document underscores the indispensable role of an editor in shaping scholarly communication within</w:t>
      </w:r>
      <w:r>
        <w:t xml:space="preserve"> </w:t>
      </w:r>
      <w:r>
        <w:rPr>
          <w:bCs/>
          <w:b/>
        </w:rPr>
        <w:t xml:space="preserve">France Paris</w:t>
      </w:r>
      <w:r>
        <w:t xml:space="preserve">. By navigating linguistic, institutional, and technological challenges, editors serve as bridges between local academic traditions and global knowledge ecosystems. The unique cultural and historical context of</w:t>
      </w:r>
      <w:r>
        <w:t xml:space="preserve"> </w:t>
      </w:r>
      <w:r>
        <w:rPr>
          <w:bCs/>
          <w:b/>
        </w:rPr>
        <w:t xml:space="preserve">France Paris</w:t>
      </w:r>
      <w:r>
        <w:t xml:space="preserve"> </w:t>
      </w:r>
      <w:r>
        <w:t xml:space="preserve">demands that editors not only master technical skills but also cultivate a nuanced understanding of the region’s intellectual heritage. As</w:t>
      </w:r>
      <w:r>
        <w:t xml:space="preserve"> </w:t>
      </w:r>
      <w:r>
        <w:rPr>
          <w:bCs/>
          <w:b/>
        </w:rPr>
        <w:t xml:space="preserve">France Paris</w:t>
      </w:r>
      <w:r>
        <w:t xml:space="preserve"> </w:t>
      </w:r>
      <w:r>
        <w:t xml:space="preserve">continues to evolve as a hub for innovation and research, the editor remains a pivotal figure in ensuring that academic discourse reflects both its rigor and its diversity. Future studies should explore how emerging technologies, such as AI-assisted editing tools, can further enhance editorial efficiency without compromising the integrity of scholarly work.</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Editor in France Paris</dc:title>
  <dc:creator/>
  <dc:language>en</dc:language>
  <cp:keywords/>
  <dcterms:created xsi:type="dcterms:W3CDTF">2026-07-17T19:03:15Z</dcterms:created>
  <dcterms:modified xsi:type="dcterms:W3CDTF">2026-07-17T19:03:15Z</dcterms:modified>
</cp:coreProperties>
</file>

<file path=docProps/custom.xml><?xml version="1.0" encoding="utf-8"?>
<Properties xmlns="http://schemas.openxmlformats.org/officeDocument/2006/custom-properties" xmlns:vt="http://schemas.openxmlformats.org/officeDocument/2006/docPropsVTypes"/>
</file>