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5" w:name="Xdf064d98fd68962ee63c4dc327616e093063c83"/>
    <w:p>
      <w:pPr>
        <w:pStyle w:val="Heading1"/>
      </w:pPr>
      <w:r>
        <w:rPr>
          <w:bCs/>
          <w:b/>
        </w:rPr>
        <w:t xml:space="preserve">Abstract Academic Document: The Role of an Editor in Scholarly Publishing Within the Context of India Bangalore</w:t>
      </w:r>
    </w:p>
    <w:p>
      <w:pPr>
        <w:pStyle w:val="FirstParagraph"/>
      </w:pPr>
      <w:r>
        <w:rPr>
          <w:bCs/>
          <w:b/>
        </w:rPr>
        <w:t xml:space="preserve">Abstract:</w:t>
      </w:r>
    </w:p>
    <w:p>
      <w:pPr>
        <w:pStyle w:val="BodyText"/>
      </w:pPr>
      <w:r>
        <w:t xml:space="preserve">In the rapidly evolving landscape of academic research and digital publishing, the role of an</w:t>
      </w:r>
      <w:r>
        <w:t xml:space="preserve"> </w:t>
      </w:r>
      <w:r>
        <w:rPr>
          <w:iCs/>
          <w:i/>
        </w:rPr>
        <w:t xml:space="preserve">Editor</w:t>
      </w:r>
      <w:r>
        <w:t xml:space="preserve"> </w:t>
      </w:r>
      <w:r>
        <w:t xml:space="preserve">has become increasingly critical, especially in regions like</w:t>
      </w:r>
      <w:r>
        <w:t xml:space="preserve"> </w:t>
      </w:r>
      <w:r>
        <w:rPr>
          <w:iCs/>
          <w:i/>
        </w:rPr>
        <w:t xml:space="preserve">India Bangalore</w:t>
      </w:r>
      <w:r>
        <w:t xml:space="preserve">, which is emerging as a global hub for scientific innovation and interdisciplinary scholarship. This document explores the multifaceted responsibilities of an Editor within the academic ecosystem of</w:t>
      </w:r>
      <w:r>
        <w:t xml:space="preserve"> </w:t>
      </w:r>
      <w:r>
        <w:rPr>
          <w:iCs/>
          <w:i/>
        </w:rPr>
        <w:t xml:space="preserve">India Bangalore</w:t>
      </w:r>
      <w:r>
        <w:t xml:space="preserve">, emphasizing their pivotal role in maintaining scholarly rigor, fostering cross-disciplinary collaboration, and navigating the challenges of digital transformation. Given the unique socio-cultural, technological, and institutional dynamics of</w:t>
      </w:r>
      <w:r>
        <w:t xml:space="preserve"> </w:t>
      </w:r>
      <w:r>
        <w:rPr>
          <w:iCs/>
          <w:i/>
        </w:rPr>
        <w:t xml:space="preserve">India Bangalore</w:t>
      </w:r>
      <w:r>
        <w:t xml:space="preserve">, this analysis highlights how Editors must adapt their practices to address local needs while aligning with global standards. The discussion is framed within the context of an</w:t>
      </w:r>
      <w:r>
        <w:t xml:space="preserve"> </w:t>
      </w:r>
      <w:r>
        <w:rPr>
          <w:bCs/>
          <w:b/>
        </w:rPr>
        <w:t xml:space="preserve">Abstract Academic Document</w:t>
      </w:r>
      <w:r>
        <w:t xml:space="preserve">, providing a comprehensive overview of the Editor’s evolving role in this dynamic region.</w:t>
      </w:r>
    </w:p>
    <w:bookmarkStart w:id="20" w:name="X4f31f4dc843ab31edfd742ca10ddb84a7f3b390"/>
    <w:p>
      <w:pPr>
        <w:pStyle w:val="Heading2"/>
      </w:pPr>
      <w:r>
        <w:rPr>
          <w:bCs/>
          <w:b/>
        </w:rPr>
        <w:t xml:space="preserve">The Evolving Role of an Editor in Academic Publishing</w:t>
      </w:r>
    </w:p>
    <w:p>
      <w:pPr>
        <w:pStyle w:val="FirstParagraph"/>
      </w:pPr>
      <w:r>
        <w:t xml:space="preserve">An</w:t>
      </w:r>
      <w:r>
        <w:t xml:space="preserve"> </w:t>
      </w:r>
      <w:r>
        <w:rPr>
          <w:iCs/>
          <w:i/>
        </w:rPr>
        <w:t xml:space="preserve">Editor</w:t>
      </w:r>
      <w:r>
        <w:t xml:space="preserve"> </w:t>
      </w:r>
      <w:r>
        <w:t xml:space="preserve">serves as a gatekeeper, curator, and facilitator within the academic publishing process. Traditionally tasked with reviewing manuscripts for accuracy, relevance, and adherence to ethical guidelines, the modern Editor’s responsibilities have expanded significantly. In</w:t>
      </w:r>
      <w:r>
        <w:t xml:space="preserve"> </w:t>
      </w:r>
      <w:r>
        <w:rPr>
          <w:iCs/>
          <w:i/>
        </w:rPr>
        <w:t xml:space="preserve">India Bangalore</w:t>
      </w:r>
      <w:r>
        <w:t xml:space="preserve">, where institutions such as the Indian Institute of Science (IISc), Indian Institute of Technology (IIT) Bangalore, and numerous private research organizations are driving innovation in fields like biotechnology, artificial intelligence, and environmental science, Editors must contend with an influx of high-quality yet diverse manuscripts. This necessitates a nuanced understanding of specialized domains while ensuring equitable representation of regional research in global discourse.</w:t>
      </w:r>
    </w:p>
    <w:p>
      <w:pPr>
        <w:pStyle w:val="BodyText"/>
      </w:pPr>
      <w:r>
        <w:t xml:space="preserve">The</w:t>
      </w:r>
      <w:r>
        <w:t xml:space="preserve"> </w:t>
      </w:r>
      <w:r>
        <w:rPr>
          <w:iCs/>
          <w:i/>
        </w:rPr>
        <w:t xml:space="preserve">Abstract Academic</w:t>
      </w:r>
      <w:r>
        <w:t xml:space="preserve"> </w:t>
      </w:r>
      <w:r>
        <w:t xml:space="preserve">nature of this document underscores the importance of summarizing complex research into concise, accessible formats for readers worldwide. Editors in</w:t>
      </w:r>
      <w:r>
        <w:t xml:space="preserve"> </w:t>
      </w:r>
      <w:r>
        <w:rPr>
          <w:iCs/>
          <w:i/>
        </w:rPr>
        <w:t xml:space="preserve">India Bangalore</w:t>
      </w:r>
      <w:r>
        <w:t xml:space="preserve"> </w:t>
      </w:r>
      <w:r>
        <w:t xml:space="preserve">play a crucial role in refining these abstracts to meet international standards, ensuring that local contributions are not only preserved but also amplified on global platforms. This dual responsibility—bridging regional and global contexts—requires Editors to possess both technical expertise and cultural sensitivity.</w:t>
      </w:r>
    </w:p>
    <w:bookmarkEnd w:id="20"/>
    <w:bookmarkStart w:id="21" w:name="X9a5a9452323d559260604dd68eee0fe10aceb95"/>
    <w:p>
      <w:pPr>
        <w:pStyle w:val="Heading2"/>
      </w:pPr>
      <w:r>
        <w:rPr>
          <w:bCs/>
          <w:b/>
        </w:rPr>
        <w:t xml:space="preserve">India Bangalore: A Unique Context for Academic Publishing</w:t>
      </w:r>
    </w:p>
    <w:p>
      <w:pPr>
        <w:pStyle w:val="FirstParagraph"/>
      </w:pPr>
      <w:r>
        <w:rPr>
          <w:iCs/>
          <w:i/>
        </w:rPr>
        <w:t xml:space="preserve">India Bangalore</w:t>
      </w:r>
      <w:r>
        <w:t xml:space="preserve">, often referred to as the "Silicon Valley of India," is not only a technological powerhouse but also a vibrant center for academic and scientific research. The city’s unique blend of traditional knowledge systems and cutting-edge innovation creates a fertile ground for interdisciplinary studies. However, this diversity presents challenges for Editors tasked with curating content that reflects the region’s multifaceted contributions while adhering to universal scholarly norms.</w:t>
      </w:r>
    </w:p>
    <w:p>
      <w:pPr>
        <w:pStyle w:val="BodyText"/>
      </w:pPr>
      <w:r>
        <w:t xml:space="preserve">One of the key challenges in</w:t>
      </w:r>
      <w:r>
        <w:t xml:space="preserve"> </w:t>
      </w:r>
      <w:r>
        <w:rPr>
          <w:iCs/>
          <w:i/>
        </w:rPr>
        <w:t xml:space="preserve">India Bangalore</w:t>
      </w:r>
      <w:r>
        <w:t xml:space="preserve"> </w:t>
      </w:r>
      <w:r>
        <w:t xml:space="preserve">is the multilingual nature of academic output. While English dominates international publishing, many local researchers publish in regional languages such as Kannada, Tamil, and Telugu. Editors must navigate this linguistic diversity to ensure inclusivity without compromising the accessibility of research to global audiences. Additionally, the rapid digitization of academic resources in</w:t>
      </w:r>
      <w:r>
        <w:t xml:space="preserve"> </w:t>
      </w:r>
      <w:r>
        <w:rPr>
          <w:iCs/>
          <w:i/>
        </w:rPr>
        <w:t xml:space="preserve">India Bangalore</w:t>
      </w:r>
      <w:r>
        <w:t xml:space="preserve"> </w:t>
      </w:r>
      <w:r>
        <w:t xml:space="preserve">necessitates a shift toward open-access publishing models and digital archiving strategies.</w:t>
      </w:r>
    </w:p>
    <w:bookmarkEnd w:id="21"/>
    <w:bookmarkStart w:id="22" w:name="Xa48f70d03e1a950570793bcaf0ecc9e38a90a8c"/>
    <w:p>
      <w:pPr>
        <w:pStyle w:val="Heading2"/>
      </w:pPr>
      <w:r>
        <w:rPr>
          <w:bCs/>
          <w:b/>
        </w:rPr>
        <w:t xml:space="preserve">Strategies for Adapting Editorial Practices in India Bangalore</w:t>
      </w:r>
    </w:p>
    <w:p>
      <w:pPr>
        <w:pStyle w:val="FirstParagraph"/>
      </w:pPr>
      <w:r>
        <w:t xml:space="preserve">To address these challenges, Editors operating in</w:t>
      </w:r>
      <w:r>
        <w:t xml:space="preserve"> </w:t>
      </w:r>
      <w:r>
        <w:rPr>
          <w:iCs/>
          <w:i/>
        </w:rPr>
        <w:t xml:space="preserve">India Bangalore</w:t>
      </w:r>
      <w:r>
        <w:t xml:space="preserve"> </w:t>
      </w:r>
      <w:r>
        <w:t xml:space="preserve">must adopt innovative strategies tailored to the region’s needs. One such strategy is leveraging local partnerships with universities and research institutions to develop editorial training programs that emphasize cultural competence and linguistic inclusivity. For instance, collaborations between Editors at international journals and scholars at</w:t>
      </w:r>
      <w:r>
        <w:t xml:space="preserve"> </w:t>
      </w:r>
      <w:r>
        <w:rPr>
          <w:iCs/>
          <w:i/>
        </w:rPr>
        <w:t xml:space="preserve">India Bangalore</w:t>
      </w:r>
      <w:r>
        <w:t xml:space="preserve">-based institutions could lead to the creation of hybrid frameworks that respect regional contexts while promoting global visibility.</w:t>
      </w:r>
    </w:p>
    <w:p>
      <w:pPr>
        <w:pStyle w:val="BodyText"/>
      </w:pPr>
      <w:r>
        <w:t xml:space="preserve">Another critical strategy involves integrating technology into the editorial process. With</w:t>
      </w:r>
      <w:r>
        <w:t xml:space="preserve"> </w:t>
      </w:r>
      <w:r>
        <w:rPr>
          <w:iCs/>
          <w:i/>
        </w:rPr>
        <w:t xml:space="preserve">India Bangalore</w:t>
      </w:r>
      <w:r>
        <w:t xml:space="preserve"> </w:t>
      </w:r>
      <w:r>
        <w:t xml:space="preserve">being a leader in AI and data science, Editors can utilize automated tools for plagiarism detection, language refinement, and manuscript formatting. These technologies not only streamline workflows but also reduce biases inherent in manual peer review processes.</w:t>
      </w:r>
    </w:p>
    <w:p>
      <w:pPr>
        <w:pStyle w:val="BodyText"/>
      </w:pPr>
      <w:r>
        <w:t xml:space="preserve">Furthermore, Editors must champion ethical publishing practices to combat issues such as academic misconduct and predatory publishing. In</w:t>
      </w:r>
      <w:r>
        <w:t xml:space="preserve"> </w:t>
      </w:r>
      <w:r>
        <w:rPr>
          <w:iCs/>
          <w:i/>
        </w:rPr>
        <w:t xml:space="preserve">India Bangalore</w:t>
      </w:r>
      <w:r>
        <w:t xml:space="preserve">, where the academic sector is experiencing rapid growth, ensuring transparency in editorial decisions and promoting open-access platforms are essential to maintaining trust among researchers and readers alike.</w:t>
      </w:r>
    </w:p>
    <w:bookmarkEnd w:id="22"/>
    <w:bookmarkStart w:id="23" w:name="Xb114ebf12a3fbdf4c9d93b40870875b23bc4e0b"/>
    <w:p>
      <w:pPr>
        <w:pStyle w:val="Heading2"/>
      </w:pPr>
      <w:r>
        <w:rPr>
          <w:bCs/>
          <w:b/>
        </w:rPr>
        <w:t xml:space="preserve">The Importance of Interdisciplinary Collaboration</w:t>
      </w:r>
    </w:p>
    <w:p>
      <w:pPr>
        <w:pStyle w:val="FirstParagraph"/>
      </w:pPr>
      <w:r>
        <w:rPr>
          <w:iCs/>
          <w:i/>
        </w:rPr>
        <w:t xml:space="preserve">India Bangalore</w:t>
      </w:r>
      <w:r>
        <w:t xml:space="preserve">’s reputation as a hub for interdisciplinary research underscores the need for Editors to facilitate collaboration across fields. For example, projects at the intersection of environmental science and urban planning or biotechnology and data analytics require Editors who can bridge specialized jargon and methodologies. This demand highlights the necessity of cultivating editorial teams with diverse expertise, ensuring that manuscripts are evaluated not only for technical accuracy but also for their broader societal impact.</w:t>
      </w:r>
    </w:p>
    <w:p>
      <w:pPr>
        <w:pStyle w:val="BodyText"/>
      </w:pPr>
      <w:r>
        <w:t xml:space="preserve">Moreover,</w:t>
      </w:r>
      <w:r>
        <w:t xml:space="preserve"> </w:t>
      </w:r>
      <w:r>
        <w:rPr>
          <w:iCs/>
          <w:i/>
        </w:rPr>
        <w:t xml:space="preserve">India Bangalore</w:t>
      </w:r>
      <w:r>
        <w:t xml:space="preserve">’s growing emphasis on sustainable development and social innovation necessitates Editors who can prioritize research addressing local challenges such as air pollution, water scarcity, and rural-urban equity. By aligning editorial priorities with these issues, Editors in the region can ensure that academic publishing becomes a tool for tangible societal transformation.</w:t>
      </w:r>
    </w:p>
    <w:bookmarkEnd w:id="23"/>
    <w:bookmarkStart w:id="24" w:name="conclusion"/>
    <w:p>
      <w:pPr>
        <w:pStyle w:val="Heading2"/>
      </w:pPr>
      <w:r>
        <w:rPr>
          <w:bCs/>
          <w:b/>
        </w:rPr>
        <w:t xml:space="preserve">Conclusion</w:t>
      </w:r>
    </w:p>
    <w:p>
      <w:pPr>
        <w:pStyle w:val="FirstParagraph"/>
      </w:pPr>
      <w:r>
        <w:t xml:space="preserve">In summary, the role of an</w:t>
      </w:r>
      <w:r>
        <w:t xml:space="preserve"> </w:t>
      </w:r>
      <w:r>
        <w:rPr>
          <w:iCs/>
          <w:i/>
        </w:rPr>
        <w:t xml:space="preserve">Editor</w:t>
      </w:r>
      <w:r>
        <w:t xml:space="preserve"> </w:t>
      </w:r>
      <w:r>
        <w:t xml:space="preserve">in</w:t>
      </w:r>
      <w:r>
        <w:t xml:space="preserve"> </w:t>
      </w:r>
      <w:r>
        <w:rPr>
          <w:iCs/>
          <w:i/>
        </w:rPr>
        <w:t xml:space="preserve">India Bangalore</w:t>
      </w:r>
      <w:r>
        <w:t xml:space="preserve"> </w:t>
      </w:r>
      <w:r>
        <w:t xml:space="preserve">is both complex and vital. As the city continues to shape global academic discourse, Editors must navigate linguistic diversity, technological advancements, and interdisciplinary demands while upholding scholarly integrity. This</w:t>
      </w:r>
      <w:r>
        <w:t xml:space="preserve"> </w:t>
      </w:r>
      <w:r>
        <w:rPr>
          <w:bCs/>
          <w:b/>
        </w:rPr>
        <w:t xml:space="preserve">Abstract Academic Document</w:t>
      </w:r>
      <w:r>
        <w:t xml:space="preserve"> </w:t>
      </w:r>
      <w:r>
        <w:t xml:space="preserve">illustrates how the Editor’s role transcends traditional boundaries to become a catalyst for inclusive and impactful research dissemination. By embracing regional strengths and addressing unique challenges, Editors in</w:t>
      </w:r>
      <w:r>
        <w:t xml:space="preserve"> </w:t>
      </w:r>
      <w:r>
        <w:rPr>
          <w:iCs/>
          <w:i/>
        </w:rPr>
        <w:t xml:space="preserve">India Bangalore</w:t>
      </w:r>
      <w:r>
        <w:t xml:space="preserve"> </w:t>
      </w:r>
      <w:r>
        <w:t xml:space="preserve">can ensure that the region’s academic contributions are not only recognized but also celebrated on a global scale.</w:t>
      </w:r>
    </w:p>
    <w:p>
      <w:pPr>
        <w:pStyle w:val="BodyText"/>
      </w:pPr>
      <w:r>
        <w:rPr>
          <w:bCs/>
          <w:b/>
        </w:rPr>
        <w:t xml:space="preserve">Keywords:</w:t>
      </w:r>
      <w:r>
        <w:t xml:space="preserve"> </w:t>
      </w:r>
      <w:r>
        <w:t xml:space="preserve">Editor, India Bangalore, Abstract Academic, Academic Publishing,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India Bangalore</dc:title>
  <dc:creator/>
  <dc:language>en</dc:language>
  <cp:keywords/>
  <dcterms:created xsi:type="dcterms:W3CDTF">2026-07-19T05:10:21Z</dcterms:created>
  <dcterms:modified xsi:type="dcterms:W3CDTF">2026-07-19T05:10:21Z</dcterms:modified>
</cp:coreProperties>
</file>

<file path=docProps/custom.xml><?xml version="1.0" encoding="utf-8"?>
<Properties xmlns="http://schemas.openxmlformats.org/officeDocument/2006/custom-properties" xmlns:vt="http://schemas.openxmlformats.org/officeDocument/2006/docPropsVTypes"/>
</file>