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Editor</w:t>
      </w:r>
      <w:r>
        <w:t xml:space="preserve"> </w:t>
      </w:r>
      <w:r>
        <w:t xml:space="preserve">for</w:t>
      </w:r>
      <w:r>
        <w:t xml:space="preserve"> </w:t>
      </w:r>
      <w:r>
        <w:t xml:space="preserve">India</w:t>
      </w:r>
      <w:r>
        <w:t xml:space="preserve"> </w:t>
      </w:r>
      <w:r>
        <w:t xml:space="preserve">Mumbai</w:t>
      </w:r>
    </w:p>
    <w:p>
      <w:pPr>
        <w:pStyle w:val="FirstParagraph"/>
      </w:pPr>
      <w:r>
        <w:t xml:space="preserve">```html</w:t>
      </w:r>
    </w:p>
    <w:bookmarkStart w:id="25" w:name="X17283bcfb90ce871e6117eff9e61b0f9a29b0bb"/>
    <w:p>
      <w:pPr>
        <w:pStyle w:val="Heading1"/>
      </w:pPr>
      <w:r>
        <w:t xml:space="preserve">Abstract Academic Document on Editor for India Mumbai</w:t>
      </w:r>
    </w:p>
    <w:p>
      <w:pPr>
        <w:pStyle w:val="FirstParagraph"/>
      </w:pPr>
      <w:r>
        <w:t xml:space="preserve">In the rapidly evolving digital and academic landscape of India, particularly in the vibrant metropolis of Mumbai, the role of an editor has transcended traditional boundaries to become a critical component of information dissemination, scholarly communication, and cultural preservation. This abstract academic document explores the multifaceted responsibilities and unique challenges faced by editors operating within Mumbai’s socio-cultural and linguistic context. By examining the interplay between academic rigor, digital innovation, and regional specificity in India’s financial capital, this paper underscores the indispensable role of editors in shaping narratives that resonate with Mumbai’s diverse populace while adhering to global standards of scholarly excellence.</w:t>
      </w:r>
    </w:p>
    <w:bookmarkStart w:id="20" w:name="X74df1ebfe980d0031ff3f7422faf390ca665957"/>
    <w:p>
      <w:pPr>
        <w:pStyle w:val="Heading2"/>
      </w:pPr>
      <w:r>
        <w:t xml:space="preserve">The Role of an Editor in Academic and Digital Contexts</w:t>
      </w:r>
    </w:p>
    <w:p>
      <w:pPr>
        <w:pStyle w:val="FirstParagraph"/>
      </w:pPr>
      <w:r>
        <w:t xml:space="preserve">An editor is not merely a proofreader or stylist; they are custodians of clarity, coherence, and credibility in written communication. In the context of India Mumbai—a city where English, Hindi, Marathi, and numerous regional dialects coexist—editors must navigate linguistic diversity to ensure content is accessible yet academically robust. This dual mandate demands a nuanced understanding of both local idioms and international conventions. For instance, academic journals published in Mumbai often require editors to reconcile the precision of scientific terminology with the cultural relevance of vernacular expressions, ensuring that research findings are both globally comprehensible and locally impactful.</w:t>
      </w:r>
    </w:p>
    <w:p>
      <w:pPr>
        <w:pStyle w:val="BodyText"/>
      </w:pPr>
      <w:r>
        <w:t xml:space="preserve">Mumbai’s status as India’s economic and entertainment capital amplifies the editor’s role in curating content that bridges gaps between academia, industry, and public discourse. From editing corporate white papers to refining scripts for Marathi-language films, editors in Mumbai must adapt their methodologies to suit diverse audiences. This includes mastering digital tools for multimedia editing, SEO optimization for online platforms, and even cultural sensitivity training to avoid misinterpretations of regional humor or idioms.</w:t>
      </w:r>
    </w:p>
    <w:bookmarkEnd w:id="20"/>
    <w:bookmarkStart w:id="21" w:name="X6ec1b592deb6527e9cba281c1fd8d542016d943"/>
    <w:p>
      <w:pPr>
        <w:pStyle w:val="Heading2"/>
      </w:pPr>
      <w:r>
        <w:t xml:space="preserve">Challenges and Opportunities in Mumbai’s Academic Ecosystem</w:t>
      </w:r>
    </w:p>
    <w:p>
      <w:pPr>
        <w:pStyle w:val="FirstParagraph"/>
      </w:pPr>
      <w:r>
        <w:t xml:space="preserve">The academic environment in Mumbai is characterized by a confluence of institutions such as the University of Mumbai, IIT Bombay, and prestigious research centers. These entities generate vast volumes of scholarly output, necessitating editors who can uphold rigorous standards while accommodating the city’s unique demands. For example, research on urban development in Mumbai often incorporates data from slum rehabilitation projects or climate resilience strategies—topics that require editors to ensure technical accuracy without alienating non-specialist readers through jargon.</w:t>
      </w:r>
    </w:p>
    <w:p>
      <w:pPr>
        <w:pStyle w:val="BodyText"/>
      </w:pPr>
      <w:r>
        <w:t xml:space="preserve">Furthermore, Mumbai’s role as a hub for global conferences and academic collaborations presents both challenges and opportunities. Editors must manage multilingual content, ensuring that papers translated into regional languages maintain the integrity of their original arguments. This requires not only linguistic proficiency but also a deep understanding of cross-cultural communication nuances.</w:t>
      </w:r>
    </w:p>
    <w:bookmarkEnd w:id="21"/>
    <w:bookmarkStart w:id="22" w:name="X5cd452ecee5992988971410fddaaeed53ceaed6"/>
    <w:p>
      <w:pPr>
        <w:pStyle w:val="Heading2"/>
      </w:pPr>
      <w:r>
        <w:t xml:space="preserve">Cultural Specificity and Digital Innovation</w:t>
      </w:r>
    </w:p>
    <w:p>
      <w:pPr>
        <w:pStyle w:val="FirstParagraph"/>
      </w:pPr>
      <w:r>
        <w:t xml:space="preserve">The cultural fabric of Mumbai—rooted in its colonial history, Bollywood influence, and cosmopolitan ethos—demands that editors be culturally attuned. For instance, editing content for Marathi-language publications requires familiarity with the language’s script and idiomatic expressions, while editing English-language material for a global audience necessitates adherence to international citation styles like APA or MLA. Editors in Mumbai must also balance the city’s fast-paced digital culture with the need for academic rigor, ensuring that online journals and e-books meet both speed-to-market demands and scholarly standards.</w:t>
      </w:r>
    </w:p>
    <w:p>
      <w:pPr>
        <w:pStyle w:val="BodyText"/>
      </w:pPr>
      <w:r>
        <w:t xml:space="preserve">Digital innovation has further expanded the editor’s toolkit. In Mumbai, where tech startups and media houses thrive, editors are increasingly required to manage content for platforms like LinkedIn Pulse or Medium. This involves adapting academic writing to concise, engaging formats while retaining intellectual depth—a task that demands creative problem-solving and a deep understanding of audience psychology.</w:t>
      </w:r>
    </w:p>
    <w:bookmarkEnd w:id="22"/>
    <w:bookmarkStart w:id="23" w:name="X0607feb7f07b93ff5a71b9d20c82f012b83dcf7"/>
    <w:p>
      <w:pPr>
        <w:pStyle w:val="Heading2"/>
      </w:pPr>
      <w:r>
        <w:t xml:space="preserve">Academic Integrity in the Face of Rapid Change</w:t>
      </w:r>
    </w:p>
    <w:p>
      <w:pPr>
        <w:pStyle w:val="FirstParagraph"/>
      </w:pPr>
      <w:r>
        <w:t xml:space="preserve">Mumbai’s academic community is grappling with challenges such as misinformation, plagiarism, and the need for open-access publishing. Editors play a pivotal role in safeguarding academic integrity by implementing strict peer-review processes, utilizing plagiarism detection software, and educating authors on ethical writing practices. In Mumbai’s competitive environment, where research output is often tied to funding and institutional reputation, editors must act as gatekeepers of quality without stifling innovation.</w:t>
      </w:r>
    </w:p>
    <w:p>
      <w:pPr>
        <w:pStyle w:val="BodyText"/>
      </w:pPr>
      <w:r>
        <w:t xml:space="preserve">Moreover, the rise of open-access journals has introduced new ethical dilemmas. Editors in Mumbai must navigate conflicts between publisher mandates and the need to ensure content remains freely accessible to global audiences. This requires a delicate balance between commercial interests and the democratization of knowledge—a challenge that is uniquely pertinent in a city like Mumbai, where academic excellence is often intertwined with socio-economic disparities.</w:t>
      </w:r>
    </w:p>
    <w:bookmarkEnd w:id="23"/>
    <w:bookmarkStart w:id="24" w:name="Xbfc0c9ac57df37c766cdb492512ca925ade3d90"/>
    <w:p>
      <w:pPr>
        <w:pStyle w:val="Heading2"/>
      </w:pPr>
      <w:r>
        <w:t xml:space="preserve">Conclusion: The Editor as a Cultural and Intellectual Catalyst</w:t>
      </w:r>
    </w:p>
    <w:p>
      <w:pPr>
        <w:pStyle w:val="FirstParagraph"/>
      </w:pPr>
      <w:r>
        <w:t xml:space="preserve">In conclusion, an editor operating in India’s Mumbai cannot be viewed through a generic lens. Their role demands an intricate understanding of the city’s linguistic plurality, cultural dynamism, and academic aspirations. As Mumbai continues to evolve as a global knowledge hub, editors will remain indispensable in ensuring that scholarly and digital content reflects both local authenticity and international standards. This abstract academic document has highlighted the editor’s pivotal role in harmonizing these dual imperatives—proving that in Mumbai, an editor is not just a facilitator of words but a catalyst for cultural and intellectual progress.</w:t>
      </w:r>
    </w:p>
    <w:p>
      <w:pPr>
        <w:pStyle w:val="BodyText"/>
      </w:pPr>
      <w:r>
        <w:t xml:space="preserve">Word Count: 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Editor for India Mumbai</dc:title>
  <dc:creator/>
  <dc:language>en</dc:language>
  <cp:keywords/>
  <dcterms:created xsi:type="dcterms:W3CDTF">2026-07-17T14:56:00Z</dcterms:created>
  <dcterms:modified xsi:type="dcterms:W3CDTF">2026-07-17T14:56:00Z</dcterms:modified>
</cp:coreProperties>
</file>

<file path=docProps/custom.xml><?xml version="1.0" encoding="utf-8"?>
<Properties xmlns="http://schemas.openxmlformats.org/officeDocument/2006/custom-properties" xmlns:vt="http://schemas.openxmlformats.org/officeDocument/2006/docPropsVTypes"/>
</file>