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0" w:name="X51164052851af20a5a28d6bf0c219bd2fc59d99"/>
    <w:p>
      <w:pPr>
        <w:pStyle w:val="Heading1"/>
      </w:pPr>
      <w:r>
        <w:t xml:space="preserve">Abstract Academic Document: The Role of an Editor in the Context of India, New Delhi</w:t>
      </w:r>
    </w:p>
    <w:p>
      <w:pPr>
        <w:pStyle w:val="FirstParagraph"/>
      </w:pPr>
      <w:r>
        <w:rPr>
          <w:bCs/>
          <w:b/>
        </w:rPr>
        <w:t xml:space="preserve">Abstract:</w:t>
      </w:r>
    </w:p>
    <w:p>
      <w:pPr>
        <w:pStyle w:val="BodyText"/>
      </w:pPr>
      <w:r>
        <w:t xml:space="preserve">In the rapidly evolving academic and professional landscape of</w:t>
      </w:r>
      <w:r>
        <w:t xml:space="preserve"> </w:t>
      </w:r>
      <w:r>
        <w:rPr>
          <w:bCs/>
          <w:b/>
        </w:rPr>
        <w:t xml:space="preserve">India, New Delhi</w:t>
      </w:r>
      <w:r>
        <w:t xml:space="preserve">, the role of an</w:t>
      </w:r>
      <w:r>
        <w:t xml:space="preserve"> </w:t>
      </w:r>
      <w:r>
        <w:rPr>
          <w:bCs/>
          <w:b/>
        </w:rPr>
        <w:t xml:space="preserve">Editor</w:t>
      </w:r>
      <w:r>
        <w:t xml:space="preserve"> </w:t>
      </w:r>
      <w:r>
        <w:t xml:space="preserve">has emerged as a critical interdisciplinary function that bridges traditional scholarship with modern digital practices. This abstract academic document explores the multifaceted responsibilities, challenges, and opportunities associated with being an Editor within the socio-cultural and institutional framework of</w:t>
      </w:r>
      <w:r>
        <w:t xml:space="preserve"> </w:t>
      </w:r>
      <w:r>
        <w:rPr>
          <w:bCs/>
          <w:b/>
        </w:rPr>
        <w:t xml:space="preserve">New Delhi</w:t>
      </w:r>
      <w:r>
        <w:t xml:space="preserve">, India’s capital. It contextualizes how the role of an Editor is uniquely shaped by local norms, technological advancements, and policy frameworks specific to this region. The discussion encompasses academic publishing, media production, content curation for digital platforms, and the ethical considerations inherent to editorial work in a diverse and dynamic environment like New Delhi.</w:t>
      </w:r>
    </w:p>
    <w:p>
      <w:pPr>
        <w:pStyle w:val="BodyText"/>
      </w:pPr>
      <w:r>
        <w:t xml:space="preserve">The</w:t>
      </w:r>
      <w:r>
        <w:t xml:space="preserve"> </w:t>
      </w:r>
      <w:r>
        <w:rPr>
          <w:bCs/>
          <w:b/>
        </w:rPr>
        <w:t xml:space="preserve">Editor</w:t>
      </w:r>
      <w:r>
        <w:t xml:space="preserve">, as both a professional title and a functional role, holds significant influence in shaping discourse across domains such as journalism, academia, literature, and digital media. In</w:t>
      </w:r>
      <w:r>
        <w:t xml:space="preserve"> </w:t>
      </w:r>
      <w:r>
        <w:rPr>
          <w:bCs/>
          <w:b/>
        </w:rPr>
        <w:t xml:space="preserve">New Delhi</w:t>
      </w:r>
      <w:r>
        <w:t xml:space="preserve">, where political, cultural, and intellectual currents intersect intensely—such as at institutions like the Indian Institutes of Technology (IITs), Jawaharlal Nehru University (JNU), or national publications like The Hindu and Hindustan Times—the Editor’s work is imbued with a unique responsibility to navigate pluralism, ensure accuracy in information dissemination, and uphold standards of integrity. This document argues that the Editor in</w:t>
      </w:r>
      <w:r>
        <w:t xml:space="preserve"> </w:t>
      </w:r>
      <w:r>
        <w:rPr>
          <w:bCs/>
          <w:b/>
        </w:rPr>
        <w:t xml:space="preserve">New Delhi</w:t>
      </w:r>
      <w:r>
        <w:t xml:space="preserve"> </w:t>
      </w:r>
      <w:r>
        <w:t xml:space="preserve">must not only act as a gatekeeper of content but also as an advocate for inclusive representation and adherence to India’s regulatory frameworks, including the Information Technology Act and Press Council of India guidelines.</w:t>
      </w:r>
    </w:p>
    <w:p>
      <w:pPr>
        <w:pStyle w:val="BodyText"/>
      </w:pPr>
      <w:r>
        <w:t xml:space="preserve">The abstract delves into three primary dimensions of the Editor’s role in</w:t>
      </w:r>
      <w:r>
        <w:t xml:space="preserve"> </w:t>
      </w:r>
      <w:r>
        <w:rPr>
          <w:bCs/>
          <w:b/>
        </w:rPr>
        <w:t xml:space="preserve">New Delhi</w:t>
      </w:r>
      <w:r>
        <w:t xml:space="preserve">:</w:t>
      </w:r>
      <w:r>
        <w:t xml:space="preserve"> </w:t>
      </w:r>
      <w:r>
        <w:rPr>
          <w:iCs/>
          <w:i/>
        </w:rPr>
        <w:t xml:space="preserve">1) Editorial Practices in Academic Publishing,</w:t>
      </w:r>
      <w:r>
        <w:t xml:space="preserve"> </w:t>
      </w:r>
      <w:r>
        <w:rPr>
          <w:iCs/>
          <w:i/>
        </w:rPr>
        <w:t xml:space="preserve">2) Media Ethics and Journalism Standards,</w:t>
      </w:r>
      <w:r>
        <w:t xml:space="preserve"> </w:t>
      </w:r>
      <w:r>
        <w:t xml:space="preserve">and</w:t>
      </w:r>
      <w:r>
        <w:t xml:space="preserve"> </w:t>
      </w:r>
      <w:r>
        <w:rPr>
          <w:iCs/>
          <w:i/>
        </w:rPr>
        <w:t xml:space="preserve">3) Technological Adaptation for Content Creation.</w:t>
      </w:r>
      <w:r>
        <w:t xml:space="preserve">. Each section examines how these aspects are tailored to the specificities of New Delhi’s context, such as its status as a hub for policy-making, linguistic diversity (with Hindi and English coexisting in official domains), and rapid urbanization driving demand for localized content. The analysis is informed by case studies of editorial teams at premier institutions in</w:t>
      </w:r>
      <w:r>
        <w:t xml:space="preserve"> </w:t>
      </w:r>
      <w:r>
        <w:rPr>
          <w:bCs/>
          <w:b/>
        </w:rPr>
        <w:t xml:space="preserve">New Delhi</w:t>
      </w:r>
      <w:r>
        <w:t xml:space="preserve">, interviews with practicing Editors, and an evaluation of digital platforms like the National Digital Library of India or local news aggregators.</w:t>
      </w:r>
    </w:p>
    <w:p>
      <w:pPr>
        <w:pStyle w:val="BodyText"/>
      </w:pPr>
      <w:r>
        <w:t xml:space="preserve">Under the first dimension,</w:t>
      </w:r>
      <w:r>
        <w:t xml:space="preserve"> </w:t>
      </w:r>
      <w:r>
        <w:rPr>
          <w:iCs/>
          <w:i/>
        </w:rPr>
        <w:t xml:space="preserve">Editorial Practices in Academic Publishing</w:t>
      </w:r>
      <w:r>
        <w:t xml:space="preserve">, the document highlights how Editors in New Delhi must balance global academic standards with India-specific research priorities. For instance, journals published by organizations like the Indian Academy of Sciences or Springer Nature’s Indian offices require Editors to ensure that manuscripts reflect both international rigor and relevance to local challenges—ranging from climate change impacts on the Gangetic plains to digital literacy programs for rural populations. The role demands fluency in navigating cross-cultural communication, peer review processes, and open-access policies that align with India’s National Knowledge Commission initiatives.</w:t>
      </w:r>
    </w:p>
    <w:p>
      <w:pPr>
        <w:pStyle w:val="BodyText"/>
      </w:pPr>
      <w:r>
        <w:t xml:space="preserve">In the second dimension,</w:t>
      </w:r>
      <w:r>
        <w:t xml:space="preserve"> </w:t>
      </w:r>
      <w:r>
        <w:rPr>
          <w:iCs/>
          <w:i/>
        </w:rPr>
        <w:t xml:space="preserve">Media Ethics and Journalism Standards</w:t>
      </w:r>
      <w:r>
        <w:t xml:space="preserve">, the Editor’s responsibilities are scrutinized through the lens of New Delhi’s political and media landscape. As a city hosting both governmental bodies (e.g., Parliament) and independent media houses, Editors here face heightened scrutiny regarding bias, fact-checking, and compliance with regulations like the Press Council of India Code of Conduct. The document emphasizes how Editors in</w:t>
      </w:r>
      <w:r>
        <w:t xml:space="preserve"> </w:t>
      </w:r>
      <w:r>
        <w:rPr>
          <w:bCs/>
          <w:b/>
        </w:rPr>
        <w:t xml:space="preserve">New Delhi</w:t>
      </w:r>
      <w:r>
        <w:t xml:space="preserve"> </w:t>
      </w:r>
      <w:r>
        <w:t xml:space="preserve">must cultivate a nuanced understanding of caste, class, and regional representation to avoid marginalizing voices from states such as Jharkhand or Kerala while reporting on national issues. It also addresses the challenges posed by misinformation campaigns during elections, which require Editors to implement robust verification protocols.</w:t>
      </w:r>
    </w:p>
    <w:p>
      <w:pPr>
        <w:pStyle w:val="BodyText"/>
      </w:pPr>
      <w:r>
        <w:t xml:space="preserve">The third dimension focuses on</w:t>
      </w:r>
      <w:r>
        <w:t xml:space="preserve"> </w:t>
      </w:r>
      <w:r>
        <w:rPr>
          <w:iCs/>
          <w:i/>
        </w:rPr>
        <w:t xml:space="preserve">Technological Adaptation for Content Creation</w:t>
      </w:r>
      <w:r>
        <w:t xml:space="preserve">, underscoring how Editors in</w:t>
      </w:r>
      <w:r>
        <w:t xml:space="preserve"> </w:t>
      </w:r>
      <w:r>
        <w:rPr>
          <w:bCs/>
          <w:b/>
        </w:rPr>
        <w:t xml:space="preserve">New Delhi</w:t>
      </w:r>
      <w:r>
        <w:t xml:space="preserve"> </w:t>
      </w:r>
      <w:r>
        <w:t xml:space="preserve">are at the forefront of integrating artificial intelligence (AI) and data analytics into editorial workflows. With the proliferation of digital-native platforms like YouTube, LinkedIn, and regional language apps (e.g., Byju’s or Swiggy), Editors must now curate content that is both culturally resonant and algorithmically optimized. The document discusses initiatives by New Delhi-based tech companies to train Editors in AI-driven tools for content personalization while addressing concerns about data privacy under the Personal Data Protection Bill, 2019.</w:t>
      </w:r>
    </w:p>
    <w:p>
      <w:pPr>
        <w:pStyle w:val="BodyText"/>
      </w:pPr>
      <w:r>
        <w:t xml:space="preserve">Furthermore, the abstract highlights challenges unique to</w:t>
      </w:r>
      <w:r>
        <w:t xml:space="preserve"> </w:t>
      </w:r>
      <w:r>
        <w:rPr>
          <w:bCs/>
          <w:b/>
        </w:rPr>
        <w:t xml:space="preserve">New Delhi</w:t>
      </w:r>
      <w:r>
        <w:t xml:space="preserve">, such as linguistic diversity requiring Editors to work across multiple languages (including Hindi, English, and regional dialects), socio-political polarization influencing content moderation decisions, and resource constraints in smaller publishing houses. It also identifies opportunities for Editors to leverage New Delhi’s status as a global diplomatic hub—hosting events like the G20 Summit or the India-Africa Forum—to position themselves as thought leaders in cross-border editorial collaborations.</w:t>
      </w:r>
    </w:p>
    <w:p>
      <w:pPr>
        <w:pStyle w:val="BodyText"/>
      </w:pPr>
      <w:r>
        <w:t xml:space="preserve">Finally, this document concludes by advocating for institutional support to formalize Editor training programs in</w:t>
      </w:r>
      <w:r>
        <w:t xml:space="preserve"> </w:t>
      </w:r>
      <w:r>
        <w:rPr>
          <w:bCs/>
          <w:b/>
        </w:rPr>
        <w:t xml:space="preserve">New Delhi</w:t>
      </w:r>
      <w:r>
        <w:t xml:space="preserve">, emphasizing ethical education, digital literacy, and cultural competence. It calls for interdisciplinary research to further explore the interplay between editorial practices and India’s developmental goals, ensuring that Editors remain not only custodians of information but also catalysts for informed public discourse in a rapidly transforming society.</w:t>
      </w:r>
    </w:p>
    <w:p>
      <w:pPr>
        <w:pStyle w:val="BodyText"/>
      </w:pPr>
      <w:r>
        <w:rPr>
          <w:bCs/>
          <w:b/>
        </w:rPr>
        <w:t xml:space="preserve">Keywords:</w:t>
      </w:r>
      <w:r>
        <w:t xml:space="preserve"> </w:t>
      </w:r>
      <w:r>
        <w:t xml:space="preserve">Editor, New Delhi, India, Academic Publishing, Media Ethics, Digital Transformation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India, New Delhi</dc:title>
  <dc:creator/>
  <dc:language>en</dc:language>
  <cp:keywords/>
  <dcterms:created xsi:type="dcterms:W3CDTF">2026-07-22T16:39:47Z</dcterms:created>
  <dcterms:modified xsi:type="dcterms:W3CDTF">2026-07-22T16:39:47Z</dcterms:modified>
</cp:coreProperties>
</file>

<file path=docProps/custom.xml><?xml version="1.0" encoding="utf-8"?>
<Properties xmlns="http://schemas.openxmlformats.org/officeDocument/2006/custom-properties" xmlns:vt="http://schemas.openxmlformats.org/officeDocument/2006/docPropsVTypes"/>
</file>