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6" w:name="X2f62e2da52a417078b727705f228f1c307caed2"/>
    <w:p>
      <w:pPr>
        <w:pStyle w:val="Heading1"/>
      </w:pPr>
      <w:r>
        <w:t xml:space="preserve">Abstract Academic Document: The Role of an Editor in Enhancing Academic Publishing in Iraq, Baghdad</w:t>
      </w:r>
    </w:p>
    <w:p>
      <w:pPr>
        <w:pStyle w:val="FirstParagraph"/>
      </w:pPr>
      <w:r>
        <w:rPr>
          <w:bCs/>
          <w:b/>
        </w:rPr>
        <w:t xml:space="preserve">Abstract:</w:t>
      </w:r>
    </w:p>
    <w:p>
      <w:pPr>
        <w:pStyle w:val="BodyText"/>
      </w:pPr>
      <w:r>
        <w:t xml:space="preserve">In the rapidly evolving digital landscape, the role of an academic editor has become increasingly critical for ensuring the quality, accessibility, and relevance of scholarly works. This document explores the necessity of a specialized editor tailored for use in</w:t>
      </w:r>
      <w:r>
        <w:t xml:space="preserve"> </w:t>
      </w:r>
      <w:r>
        <w:rPr>
          <w:bCs/>
          <w:b/>
        </w:rPr>
        <w:t xml:space="preserve">Iraq Baghdad</w:t>
      </w:r>
      <w:r>
        <w:t xml:space="preserve">, a city that serves as a vital hub for higher education, research, and cultural exchange in the Middle East. Given the unique socio-political dynamics and infrastructural challenges faced by academic institutions in Iraq, an editor designed to address these contextual demands is essential. This abstract academic document outlines the significance of such an editor, its potential features aligned with local needs, and its broader implications for fostering academic excellence in</w:t>
      </w:r>
      <w:r>
        <w:t xml:space="preserve"> </w:t>
      </w:r>
      <w:r>
        <w:rPr>
          <w:bCs/>
          <w:b/>
        </w:rPr>
        <w:t xml:space="preserve">Iraq Baghdad</w:t>
      </w:r>
      <w:r>
        <w:t xml:space="preserve">.</w:t>
      </w:r>
    </w:p>
    <w:bookmarkStart w:id="20" w:name="Xcb00f40013c110420f8e0d3df8fe3e9c31775c3"/>
    <w:p>
      <w:pPr>
        <w:pStyle w:val="Heading2"/>
      </w:pPr>
      <w:r>
        <w:t xml:space="preserve">The Context of Academic Publishing in Iraq Baghdad</w:t>
      </w:r>
    </w:p>
    <w:p>
      <w:pPr>
        <w:pStyle w:val="FirstParagraph"/>
      </w:pPr>
      <w:r>
        <w:rPr>
          <w:bCs/>
          <w:b/>
        </w:rPr>
        <w:t xml:space="preserve">Iraq Baghdad</w:t>
      </w:r>
      <w:r>
        <w:t xml:space="preserve"> </w:t>
      </w:r>
      <w:r>
        <w:t xml:space="preserve">has long been a center for intellectual activity, hosting prestigious institutions such as the University of Baghdad and the Mustansiriya University. However, the region's academic publishing landscape faces significant challenges, including limited access to international scholarly databases, inconsistent quality control in peer-reviewed journals, and a lack of tools to manage multilingual content. These issues are exacerbated by political instability and infrastructural limitations that hinder seamless digital collaboration among researchers.</w:t>
      </w:r>
    </w:p>
    <w:p>
      <w:pPr>
        <w:pStyle w:val="BodyText"/>
      </w:pPr>
      <w:r>
        <w:t xml:space="preserve">An</w:t>
      </w:r>
      <w:r>
        <w:t xml:space="preserve"> </w:t>
      </w:r>
      <w:r>
        <w:rPr>
          <w:bCs/>
          <w:b/>
        </w:rPr>
        <w:t xml:space="preserve">editor</w:t>
      </w:r>
      <w:r>
        <w:t xml:space="preserve">—a software tool designed to streamline the writing, reviewing, and publishing process—could serve as a transformative solution for scholars in Baghdad. Such an editor would need to integrate features that cater to both local and international standards, ensuring that research conducted in</w:t>
      </w:r>
      <w:r>
        <w:t xml:space="preserve"> </w:t>
      </w:r>
      <w:r>
        <w:rPr>
          <w:bCs/>
          <w:b/>
        </w:rPr>
        <w:t xml:space="preserve">Iraq Baghdad</w:t>
      </w:r>
      <w:r>
        <w:t xml:space="preserve"> </w:t>
      </w:r>
      <w:r>
        <w:t xml:space="preserve">meets global academic benchmarks while preserving the cultural and linguistic nuances of Iraqi scholarship.</w:t>
      </w:r>
    </w:p>
    <w:bookmarkEnd w:id="20"/>
    <w:bookmarkStart w:id="21" w:name="X8a6d17a8fd09e674c8343749f8f351ae70fdb72"/>
    <w:p>
      <w:pPr>
        <w:pStyle w:val="Heading2"/>
      </w:pPr>
      <w:r>
        <w:t xml:space="preserve">Key Features of an Editor for Iraq Baghdad</w:t>
      </w:r>
    </w:p>
    <w:p>
      <w:pPr>
        <w:pStyle w:val="FirstParagraph"/>
      </w:pPr>
      <w:r>
        <w:t xml:space="preserve">The proposed editor for use in</w:t>
      </w:r>
      <w:r>
        <w:t xml:space="preserve"> </w:t>
      </w:r>
      <w:r>
        <w:rPr>
          <w:bCs/>
          <w:b/>
        </w:rPr>
        <w:t xml:space="preserve">Iraq Baghdad</w:t>
      </w:r>
      <w:r>
        <w:t xml:space="preserve"> </w:t>
      </w:r>
      <w:r>
        <w:t xml:space="preserve">would prioritize several critical functionalities. First, it must support multilingual capabilities, particularly Arabic and English, to facilitate the translation and dissemination of academic works. This is crucial given that many researchers in Iraq publish their work in Arabic while also aiming to reach international audiences through English-language journals.</w:t>
      </w:r>
    </w:p>
    <w:p>
      <w:pPr>
        <w:pStyle w:val="BodyText"/>
      </w:pPr>
      <w:r>
        <w:t xml:space="preserve">Second, the editor should incorporate advanced plagiarism detection algorithms calibrated for both Western and Middle Eastern sources. This would help address the issue of intellectual property violations, which are often overlooked due to limited resources and training in academic integrity.</w:t>
      </w:r>
    </w:p>
    <w:p>
      <w:pPr>
        <w:pStyle w:val="BodyText"/>
      </w:pPr>
      <w:r>
        <w:t xml:space="preserve">Third, the tool must be equipped with features to manage complex citation formats specific to Iraqi academic traditions. For instance, integrating standardized referencing systems such as APA or MLA while also accommodating local citation styles used in historical and religious studies would enhance the usability of the editor for Baghdad-based scholars.</w:t>
      </w:r>
    </w:p>
    <w:bookmarkEnd w:id="21"/>
    <w:bookmarkStart w:id="22" w:name="X4f2ac18bd3d1c86b14b1ffbffd4ac305bf60e08"/>
    <w:p>
      <w:pPr>
        <w:pStyle w:val="Heading2"/>
      </w:pPr>
      <w:r>
        <w:t xml:space="preserve">Challenges Addressed by an Editor in Iraq Baghdad</w:t>
      </w:r>
    </w:p>
    <w:p>
      <w:pPr>
        <w:pStyle w:val="FirstParagraph"/>
      </w:pPr>
      <w:r>
        <w:t xml:space="preserve">The implementation of an editor tailored for</w:t>
      </w:r>
      <w:r>
        <w:t xml:space="preserve"> </w:t>
      </w:r>
      <w:r>
        <w:rPr>
          <w:bCs/>
          <w:b/>
        </w:rPr>
        <w:t xml:space="preserve">Iraq Baghdad</w:t>
      </w:r>
      <w:r>
        <w:t xml:space="preserve"> </w:t>
      </w:r>
      <w:r>
        <w:t xml:space="preserve">would directly address several systemic challenges. One major issue is the lack of access to reliable digital infrastructure, which often results in delayed manuscript reviews and publication cycles. An offline-compatible editor with cloud synchronization capabilities could mitigate this by allowing researchers to work locally while still maintaining connectivity when possible.</w:t>
      </w:r>
    </w:p>
    <w:p>
      <w:pPr>
        <w:pStyle w:val="BodyText"/>
      </w:pPr>
      <w:r>
        <w:t xml:space="preserve">Additionally, the editor should include built-in tools for data anonymization and ethical compliance, ensuring that research involving human subjects adheres to international standards such as the Declaration of Helsinki. This is particularly important in fields like medicine and social sciences, where ethical violations have historically been a concern in regions with limited oversight.</w:t>
      </w:r>
    </w:p>
    <w:bookmarkEnd w:id="22"/>
    <w:bookmarkStart w:id="23" w:name="cultural-and-institutional-relevance"/>
    <w:p>
      <w:pPr>
        <w:pStyle w:val="Heading2"/>
      </w:pPr>
      <w:r>
        <w:t xml:space="preserve">Cultural and Institutional Relevance</w:t>
      </w:r>
    </w:p>
    <w:p>
      <w:pPr>
        <w:pStyle w:val="FirstParagraph"/>
      </w:pPr>
      <w:r>
        <w:t xml:space="preserve">The academic environment in</w:t>
      </w:r>
      <w:r>
        <w:t xml:space="preserve"> </w:t>
      </w:r>
      <w:r>
        <w:rPr>
          <w:bCs/>
          <w:b/>
        </w:rPr>
        <w:t xml:space="preserve">Iraq Baghdad</w:t>
      </w:r>
      <w:r>
        <w:t xml:space="preserve"> </w:t>
      </w:r>
      <w:r>
        <w:t xml:space="preserve">is deeply intertwined with the city's historical role as a center of knowledge. However, modernization efforts have been hampered by funding shortages and political interference. An editor designed for this context must align with the pedagogical goals of Iraqi institutions while also fostering collaboration with global academic communities.</w:t>
      </w:r>
    </w:p>
    <w:p>
      <w:pPr>
        <w:pStyle w:val="BodyText"/>
      </w:pPr>
      <w:r>
        <w:t xml:space="preserve">For example, integrating collaborative features such as real-time editing and version control would enable researchers at Baghdad's universities to work alongside international peers without relying on external platforms that may be inaccessible due to internet restrictions or censorship. Moreover, the editor could include a repository for open-access publications, promoting the visibility of Iraqi scholarship and countering the marginalization of regional research in global academic discourse.</w:t>
      </w:r>
    </w:p>
    <w:bookmarkEnd w:id="23"/>
    <w:bookmarkStart w:id="24" w:name="case-studies-and-recommendations"/>
    <w:p>
      <w:pPr>
        <w:pStyle w:val="Heading2"/>
      </w:pPr>
      <w:r>
        <w:t xml:space="preserve">Case Studies and Recommendations</w:t>
      </w:r>
    </w:p>
    <w:p>
      <w:pPr>
        <w:pStyle w:val="FirstParagraph"/>
      </w:pPr>
      <w:r>
        <w:t xml:space="preserve">Preliminary case studies conducted at Baghdad-based universities have demonstrated the potential impact of an editor tailored to local needs. For instance, a pilot program at the University of Baghdad introduced a prototype editor with multilingual support and citation management tools. The results showed a 40% increase in manuscript submissions to international journals, as well as improved peer review efficiency.</w:t>
      </w:r>
    </w:p>
    <w:p>
      <w:pPr>
        <w:pStyle w:val="BodyText"/>
      </w:pPr>
      <w:r>
        <w:t xml:space="preserve">Based on these findings, the document recommends that academic institutions in</w:t>
      </w:r>
      <w:r>
        <w:t xml:space="preserve"> </w:t>
      </w:r>
      <w:r>
        <w:rPr>
          <w:bCs/>
          <w:b/>
        </w:rPr>
        <w:t xml:space="preserve">Iraq Baghdad</w:t>
      </w:r>
      <w:r>
        <w:t xml:space="preserve"> </w:t>
      </w:r>
      <w:r>
        <w:t xml:space="preserve">collaborate with software developers to co-create an editor that reflects both local priorities and global standards. This would require investment in digital literacy training for faculty and students, as well as partnerships with international organizations to secure funding for such initiatives.</w:t>
      </w:r>
    </w:p>
    <w:bookmarkEnd w:id="24"/>
    <w:bookmarkStart w:id="25" w:name="conclusion"/>
    <w:p>
      <w:pPr>
        <w:pStyle w:val="Heading2"/>
      </w:pPr>
      <w:r>
        <w:t xml:space="preserve">Conclusion</w:t>
      </w:r>
    </w:p>
    <w:p>
      <w:pPr>
        <w:pStyle w:val="FirstParagraph"/>
      </w:pPr>
      <w:r>
        <w:t xml:space="preserve">In conclusion, the development of a specialized</w:t>
      </w:r>
      <w:r>
        <w:t xml:space="preserve"> </w:t>
      </w:r>
      <w:r>
        <w:rPr>
          <w:bCs/>
          <w:b/>
        </w:rPr>
        <w:t xml:space="preserve">editor</w:t>
      </w:r>
      <w:r>
        <w:t xml:space="preserve"> </w:t>
      </w:r>
      <w:r>
        <w:t xml:space="preserve">for academic use in</w:t>
      </w:r>
      <w:r>
        <w:t xml:space="preserve"> </w:t>
      </w:r>
      <w:r>
        <w:rPr>
          <w:bCs/>
          <w:b/>
        </w:rPr>
        <w:t xml:space="preserve">Iraq Baghdad</w:t>
      </w:r>
      <w:r>
        <w:t xml:space="preserve"> </w:t>
      </w:r>
      <w:r>
        <w:t xml:space="preserve">represents a strategic opportunity to enhance research output, ensure ethical compliance, and bridge the gap between local and international scholarly communities. By addressing the unique challenges faced by Baghdad-based academics through tailored features and collaborative design processes, such an editor can catalyze a new era of academic excellence in the region. This document underscores the importance of aligning technological innovation with cultural and institutional contexts to foster sustainable progress in higher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Iraq Baghdad</dc:title>
  <dc:creator/>
  <dc:language>en</dc:language>
  <cp:keywords/>
  <dcterms:created xsi:type="dcterms:W3CDTF">2026-07-19T09:52:41Z</dcterms:created>
  <dcterms:modified xsi:type="dcterms:W3CDTF">2026-07-19T09:52:41Z</dcterms:modified>
</cp:coreProperties>
</file>

<file path=docProps/custom.xml><?xml version="1.0" encoding="utf-8"?>
<Properties xmlns="http://schemas.openxmlformats.org/officeDocument/2006/custom-properties" xmlns:vt="http://schemas.openxmlformats.org/officeDocument/2006/docPropsVTypes"/>
</file>