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Italy</w:t>
      </w:r>
      <w:r>
        <w:t xml:space="preserve"> </w:t>
      </w:r>
      <w:r>
        <w:t xml:space="preserve">Naples</w:t>
      </w:r>
    </w:p>
    <w:p>
      <w:pPr>
        <w:pStyle w:val="FirstParagraph"/>
      </w:pPr>
      <w:r>
        <w:t xml:space="preserve">```html</w:t>
      </w:r>
    </w:p>
    <w:bookmarkStart w:id="20" w:name="X10469cb4797e78a1374a2586dc856cc3995aedf"/>
    <w:p>
      <w:pPr>
        <w:pStyle w:val="Heading1"/>
      </w:pPr>
      <w:r>
        <w:t xml:space="preserve">Abstract Academic Document: The Role and Design of an Editor in the Context of Italy, Naples</w:t>
      </w:r>
    </w:p>
    <w:p>
      <w:pPr>
        <w:pStyle w:val="FirstParagraph"/>
      </w:pPr>
      <w:r>
        <w:rPr>
          <w:bCs/>
          <w:b/>
        </w:rPr>
        <w:t xml:space="preserve">Abstract:</w:t>
      </w:r>
    </w:p>
    <w:p>
      <w:pPr>
        <w:pStyle w:val="BodyText"/>
      </w:pPr>
      <w:r>
        <w:t xml:space="preserve">In the rapidly evolving landscape of academic publishing and digital content creation, the design and implementation of specialized editors tailored to regional contexts have become imperative. This abstract explores the development and application of an</w:t>
      </w:r>
      <w:r>
        <w:t xml:space="preserve"> </w:t>
      </w:r>
      <w:r>
        <w:rPr>
          <w:bCs/>
          <w:b/>
        </w:rPr>
        <w:t xml:space="preserve">Editor</w:t>
      </w:r>
      <w:r>
        <w:t xml:space="preserve">, specifically optimized for use in</w:t>
      </w:r>
      <w:r>
        <w:t xml:space="preserve"> </w:t>
      </w:r>
      <w:r>
        <w:rPr>
          <w:bCs/>
          <w:b/>
        </w:rPr>
        <w:t xml:space="preserve">Italy, Naples</w:t>
      </w:r>
      <w:r>
        <w:t xml:space="preserve">, with a focus on addressing linguistic, cultural, and technological challenges unique to this region. The document examines how such an editor can bridge the gap between academic rigor and local relevance while fostering innovation in educational and scholarly practices across the Campania region.</w:t>
      </w:r>
    </w:p>
    <w:p>
      <w:pPr>
        <w:pStyle w:val="BodyText"/>
      </w:pPr>
      <w:r>
        <w:t xml:space="preserve">The</w:t>
      </w:r>
      <w:r>
        <w:t xml:space="preserve"> </w:t>
      </w:r>
      <w:r>
        <w:rPr>
          <w:bCs/>
          <w:b/>
        </w:rPr>
        <w:t xml:space="preserve">Editor</w:t>
      </w:r>
      <w:r>
        <w:t xml:space="preserve"> </w:t>
      </w:r>
      <w:r>
        <w:t xml:space="preserve">under consideration is positioned as a multidisciplinary tool designed to support authors, researchers, and educators in Naples by integrating features that align with both global academic standards and the distinct sociocultural dynamics of Southern Italy. Key aspects of this editor include multilingual support for Italian (including regional variations such as Neapolitan dialects), automated formatting tools compliant with international citation styles (e.g., APA, MLA), and adaptive content analysis algorithms tailored to the historical and cultural narratives prevalent in Naples.</w:t>
      </w:r>
    </w:p>
    <w:p>
      <w:pPr>
        <w:pStyle w:val="BodyText"/>
      </w:pPr>
      <w:r>
        <w:t xml:space="preserve">Italy, particularly Naples, presents a unique set of challenges for digital content creation. While the city is a hub of academic activity—hosting institutions like the University of Naples Federico II and numerous research centers—the linguistic diversity within the region often complicates communication and collaboration. The Neapolitan dialect, though rich in cultural heritage, is frequently excluded from formal academic platforms due to its non-standard status in Italian academia. This</w:t>
      </w:r>
      <w:r>
        <w:t xml:space="preserve"> </w:t>
      </w:r>
      <w:r>
        <w:rPr>
          <w:bCs/>
          <w:b/>
        </w:rPr>
        <w:t xml:space="preserve">Editor</w:t>
      </w:r>
      <w:r>
        <w:t xml:space="preserve"> </w:t>
      </w:r>
      <w:r>
        <w:t xml:space="preserve">seeks to address such barriers by incorporating natural language processing (NLP) modules trained on local linguistic data, enabling seamless translation between standard Italian and regional dialects without sacrificing scholarly accuracy.</w:t>
      </w:r>
    </w:p>
    <w:p>
      <w:pPr>
        <w:pStyle w:val="BodyText"/>
      </w:pPr>
      <w:r>
        <w:t xml:space="preserve">Beyond linguistic considerations, the editor is designed to reflect the historical and cultural significance of Naples as a crossroads of Mediterranean civilizations. Features such as integrated databases of Neapolitan art history, archival material from the Biblioteca Nazionale di Napoli, and references to local scientific contributions (e.g., works by Italian Nobel laureates like Salvatore Quasimodo) are embedded into the platform. These elements ensure that users can produce content that not only meets global academic benchmarks but also resonates with the region’s intellectual and cultural identity.</w:t>
      </w:r>
    </w:p>
    <w:p>
      <w:pPr>
        <w:pStyle w:val="BodyText"/>
      </w:pPr>
      <w:r>
        <w:t xml:space="preserve">Technologically, the</w:t>
      </w:r>
      <w:r>
        <w:t xml:space="preserve"> </w:t>
      </w:r>
      <w:r>
        <w:rPr>
          <w:bCs/>
          <w:b/>
        </w:rPr>
        <w:t xml:space="preserve">Editor</w:t>
      </w:r>
      <w:r>
        <w:t xml:space="preserve"> </w:t>
      </w:r>
      <w:r>
        <w:t xml:space="preserve">leverages advancements in artificial intelligence (AI) to enhance user experience. For instance, AI-driven plagiarism detection tools are calibrated to account for the unique literary and scholarly outputs of Naples’ academic community. Additionally, machine learning algorithms analyze content patterns specific to Italian research practices, offering real-time suggestions for improving clarity, coherence, and adherence to regional academic norms.</w:t>
      </w:r>
    </w:p>
    <w:p>
      <w:pPr>
        <w:pStyle w:val="BodyText"/>
      </w:pPr>
      <w:r>
        <w:t xml:space="preserve">The document also highlights the socio-educational implications of this editor. In Naples, where access to high-speed internet and digital resources remains uneven across socioeconomic groups, the editor is designed with offline functionality and low-bandwidth optimization. This ensures that students and researchers in underserved areas can still utilize its features without compromising performance. Collaborations with local libraries (e.g., the Biblioteca Universitaria di Napoli) aim to integrate physical archives into the digital platform, creating a hybrid resource for scholars.</w:t>
      </w:r>
    </w:p>
    <w:p>
      <w:pPr>
        <w:pStyle w:val="BodyText"/>
      </w:pPr>
      <w:r>
        <w:t xml:space="preserve">Critical to the editor’s development is its alignment with Italy’s national educational policies, particularly those promoting digital literacy and regional integration. By embedding features that support interdisciplinary research—such as tools for merging historical texts with contemporary data—the editor encourages innovation in fields like archaeology, environmental science, and Mediterranean studies, which are central to Naples’ academic profile.</w:t>
      </w:r>
    </w:p>
    <w:p>
      <w:pPr>
        <w:pStyle w:val="BodyText"/>
      </w:pPr>
      <w:r>
        <w:t xml:space="preserve">However, the implementation of such an editor is not without challenges. The need to balance standardization with regional specificity requires ongoing dialogue between developers and local academic stakeholders. Moreover, ensuring that the editor’s features remain adaptable to evolving trends in digital publishing—such as open-access models or blockchain-based peer review systems—demands continuous updates and user feedback mechanisms.</w:t>
      </w:r>
    </w:p>
    <w:p>
      <w:pPr>
        <w:pStyle w:val="BodyText"/>
      </w:pPr>
      <w:r>
        <w:t xml:space="preserve">In conclusion, the</w:t>
      </w:r>
      <w:r>
        <w:t xml:space="preserve"> </w:t>
      </w:r>
      <w:r>
        <w:rPr>
          <w:bCs/>
          <w:b/>
        </w:rPr>
        <w:t xml:space="preserve">Editor</w:t>
      </w:r>
      <w:r>
        <w:t xml:space="preserve"> </w:t>
      </w:r>
      <w:r>
        <w:t xml:space="preserve">proposed for use in</w:t>
      </w:r>
      <w:r>
        <w:t xml:space="preserve"> </w:t>
      </w:r>
      <w:r>
        <w:rPr>
          <w:bCs/>
          <w:b/>
        </w:rPr>
        <w:t xml:space="preserve">Italy, Naples</w:t>
      </w:r>
      <w:r>
        <w:t xml:space="preserve">, represents a strategic response to the unique demands of academic and scholarly work in a region marked by cultural richness and linguistic diversity. By integrating localized content, advanced technological tools, and socio-educational considerations, this editor has the potential to redefine how knowledge is produced, shared, and preserved in Naples. Its success would not only benefit individual researchers but also contribute to Italy’s broader vision of fostering a more inclusive and innovative academic ecosystem.</w:t>
      </w:r>
    </w:p>
    <w:p>
      <w:pPr>
        <w:pStyle w:val="BodyText"/>
      </w:pPr>
      <w:r>
        <w:rPr>
          <w:bCs/>
          <w:b/>
        </w:rPr>
        <w:t xml:space="preserve">Keywords:</w:t>
      </w:r>
      <w:r>
        <w:t xml:space="preserve"> </w:t>
      </w:r>
      <w:r>
        <w:t xml:space="preserve">Editor; Italy; Naples; Academic Publishing; Digital Tools; Regional Specificity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Italy Naples</dc:title>
  <dc:creator/>
  <dc:language>en</dc:language>
  <cp:keywords/>
  <dcterms:created xsi:type="dcterms:W3CDTF">2026-07-17T18:35:59Z</dcterms:created>
  <dcterms:modified xsi:type="dcterms:W3CDTF">2026-07-17T18:35:59Z</dcterms:modified>
</cp:coreProperties>
</file>

<file path=docProps/custom.xml><?xml version="1.0" encoding="utf-8"?>
<Properties xmlns="http://schemas.openxmlformats.org/officeDocument/2006/custom-properties" xmlns:vt="http://schemas.openxmlformats.org/officeDocument/2006/docPropsVTypes"/>
</file>