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5" w:name="X1f3f21f2ac5772736db4ab0f5c5dfc61cd18b65"/>
    <w:p>
      <w:pPr>
        <w:pStyle w:val="Heading1"/>
      </w:pPr>
      <w:r>
        <w:t xml:space="preserve">Abstract Academic Document: The Role and Development of an Editor in Ivory Coast, Abidjan</w:t>
      </w:r>
    </w:p>
    <w:p>
      <w:pPr>
        <w:pStyle w:val="FirstParagraph"/>
      </w:pPr>
      <w:r>
        <w:rPr>
          <w:bCs/>
          <w:b/>
        </w:rPr>
        <w:t xml:space="preserve">Abstract:</w:t>
      </w:r>
    </w:p>
    <w:p>
      <w:pPr>
        <w:pStyle w:val="BodyText"/>
      </w:pPr>
      <w:r>
        <w:t xml:space="preserve">In the dynamic socio-economic landscape of the Republic of Côte d'Ivoire (Ivory Coast), Abidjan stands as the political, economic, and cultural nucleus. This academic document critically examines the role, challenges, and developmental opportunities associated with an</w:t>
      </w:r>
      <w:r>
        <w:t xml:space="preserve"> </w:t>
      </w:r>
      <w:r>
        <w:rPr>
          <w:iCs/>
          <w:i/>
        </w:rPr>
        <w:t xml:space="preserve">Editor</w:t>
      </w:r>
      <w:r>
        <w:t xml:space="preserve"> </w:t>
      </w:r>
      <w:r>
        <w:t xml:space="preserve">in this context. The term "Editor" is interpreted broadly here—not merely as a software tool or a content curator but as a multifaceted entity encompassing human professionals and digital platforms that shape communication, media, education, and innovation. This study underscores the significance of fostering robust editorial systems in Abidjan to align with the city’s aspirations for technological advancement, cultural preservation, and global integration.</w:t>
      </w:r>
    </w:p>
    <w:p>
      <w:pPr>
        <w:pStyle w:val="BodyText"/>
      </w:pPr>
      <w:r>
        <w:t xml:space="preserve">The</w:t>
      </w:r>
      <w:r>
        <w:t xml:space="preserve"> </w:t>
      </w:r>
      <w:r>
        <w:rPr>
          <w:bCs/>
          <w:b/>
        </w:rPr>
        <w:t xml:space="preserve">Ivory Coast</w:t>
      </w:r>
      <w:r>
        <w:t xml:space="preserve">, particularly its capital city of</w:t>
      </w:r>
      <w:r>
        <w:t xml:space="preserve"> </w:t>
      </w:r>
      <w:r>
        <w:rPr>
          <w:bCs/>
          <w:b/>
        </w:rPr>
        <w:t xml:space="preserve">Abidjan</w:t>
      </w:r>
      <w:r>
        <w:t xml:space="preserve">, has experienced rapid urbanization and digital transformation over the past two decades. As a hub for international business, media production, and academic research in West Africa, Abidjan requires an Editor that is not only technologically sophisticated but also culturally attuned to the needs of its diverse population. This document explores how an</w:t>
      </w:r>
      <w:r>
        <w:t xml:space="preserve"> </w:t>
      </w:r>
      <w:r>
        <w:rPr>
          <w:iCs/>
          <w:i/>
        </w:rPr>
        <w:t xml:space="preserve">Editor</w:t>
      </w:r>
      <w:r>
        <w:t xml:space="preserve">, whether in the form of software applications or human professionals, can serve as a catalyst for innovation while addressing local challenges such as limited access to high-speed internet, language barriers, and the need for localized content creation.</w:t>
      </w:r>
    </w:p>
    <w:bookmarkStart w:id="20" w:name="Xbf42d7a5eab9954d081b4257d435138734196bf"/>
    <w:p>
      <w:pPr>
        <w:pStyle w:val="Heading2"/>
      </w:pPr>
      <w:r>
        <w:t xml:space="preserve">1. The Conceptual Framework of an Editor in Abidjan</w:t>
      </w:r>
    </w:p>
    <w:p>
      <w:pPr>
        <w:pStyle w:val="FirstParagraph"/>
      </w:pPr>
      <w:r>
        <w:t xml:space="preserve">The term "Editor" is pivotal to this study. In the context of</w:t>
      </w:r>
      <w:r>
        <w:t xml:space="preserve"> </w:t>
      </w:r>
      <w:r>
        <w:rPr>
          <w:bCs/>
          <w:b/>
        </w:rPr>
        <w:t xml:space="preserve">Ivory Coast, Abidjan</w:t>
      </w:r>
      <w:r>
        <w:t xml:space="preserve">, an Editor is conceptualized as a dual entity: (1) a software tool designed for content creation, editing, and publishing, and (2) a human professional tasked with curating information for print or digital media. The former includes platforms like Adobe InDesign, Microsoft Word, or open-source tools tailored for West African users. The latter involves journalists, academic writers, and multimedia producers who shape narratives within the city’s vibrant media ecosystem.</w:t>
      </w:r>
    </w:p>
    <w:p>
      <w:pPr>
        <w:pStyle w:val="BodyText"/>
      </w:pPr>
      <w:r>
        <w:t xml:space="preserve">Abidjan’s unique position as a regional center necessitates an Editor that integrates multilingual capabilities (primarily French and local languages like Baoulé or Anyi) with features supporting collaborative workflows. Furthermore, the</w:t>
      </w:r>
      <w:r>
        <w:t xml:space="preserve"> </w:t>
      </w:r>
      <w:r>
        <w:rPr>
          <w:iCs/>
          <w:i/>
        </w:rPr>
        <w:t xml:space="preserve">Editor</w:t>
      </w:r>
      <w:r>
        <w:t xml:space="preserve"> </w:t>
      </w:r>
      <w:r>
        <w:t xml:space="preserve">must adapt to the socio-cultural dynamics of Côte d'Ivoire, where traditional storytelling and digital media often intersect.</w:t>
      </w:r>
    </w:p>
    <w:bookmarkEnd w:id="20"/>
    <w:bookmarkStart w:id="21" w:name="X00cdd70359a714c3e8f23a483cc2f15de73873f"/>
    <w:p>
      <w:pPr>
        <w:pStyle w:val="Heading2"/>
      </w:pPr>
      <w:r>
        <w:t xml:space="preserve">2. Challenges in Implementing an Editor for Abidjan</w:t>
      </w:r>
    </w:p>
    <w:p>
      <w:pPr>
        <w:pStyle w:val="FirstParagraph"/>
      </w:pPr>
      <w:r>
        <w:t xml:space="preserve">The development and adoption of an effective</w:t>
      </w:r>
      <w:r>
        <w:t xml:space="preserve"> </w:t>
      </w:r>
      <w:r>
        <w:rPr>
          <w:bCs/>
          <w:b/>
        </w:rPr>
        <w:t xml:space="preserve">Editor</w:t>
      </w:r>
      <w:r>
        <w:t xml:space="preserve"> </w:t>
      </w:r>
      <w:r>
        <w:t xml:space="preserve">in</w:t>
      </w:r>
      <w:r>
        <w:t xml:space="preserve"> </w:t>
      </w:r>
      <w:r>
        <w:rPr>
          <w:bCs/>
          <w:b/>
        </w:rPr>
        <w:t xml:space="preserve">Ivory Coast, Abidjan</w:t>
      </w:r>
      <w:r>
        <w:t xml:space="preserve"> </w:t>
      </w:r>
      <w:r>
        <w:t xml:space="preserve">face several hurdles:</w:t>
      </w:r>
    </w:p>
    <w:p>
      <w:pPr>
        <w:numPr>
          <w:ilvl w:val="0"/>
          <w:numId w:val="1001"/>
        </w:numPr>
        <w:pStyle w:val="Compact"/>
      </w:pPr>
      <w:r>
        <w:rPr>
          <w:bCs/>
          <w:b/>
        </w:rPr>
        <w:t xml:space="preserve">Limited Infrastructure:</w:t>
      </w:r>
      <w:r>
        <w:t xml:space="preserve"> </w:t>
      </w:r>
      <w:r>
        <w:t xml:space="preserve">While Abidjan has advanced compared to other Ivorian cities, disparities in internet access and electricity hinder the use of cloud-based Editors. This necessitates offline-capable tools or partnerships with local providers for reliable connectivity.</w:t>
      </w:r>
    </w:p>
    <w:p>
      <w:pPr>
        <w:numPr>
          <w:ilvl w:val="0"/>
          <w:numId w:val="1001"/>
        </w:numPr>
        <w:pStyle w:val="Compact"/>
      </w:pPr>
      <w:r>
        <w:rPr>
          <w:bCs/>
          <w:b/>
        </w:rPr>
        <w:t xml:space="preserve">Cultural Adaptation:</w:t>
      </w:r>
      <w:r>
        <w:t xml:space="preserve"> </w:t>
      </w:r>
      <w:r>
        <w:t xml:space="preserve">Many global Editor platforms prioritize English or Western workflows, neglecting the nuances of French-speaking audiences. Localizing interfaces, integrating regional dialects, and incorporating traditional content formats (e.g., oral storytelling) are critical.</w:t>
      </w:r>
    </w:p>
    <w:p>
      <w:pPr>
        <w:numPr>
          <w:ilvl w:val="0"/>
          <w:numId w:val="1001"/>
        </w:numPr>
        <w:pStyle w:val="Compact"/>
      </w:pPr>
      <w:r>
        <w:rPr>
          <w:bCs/>
          <w:b/>
        </w:rPr>
        <w:t xml:space="preserve">Training and Literacy:</w:t>
      </w:r>
      <w:r>
        <w:t xml:space="preserve"> </w:t>
      </w:r>
      <w:r>
        <w:t xml:space="preserve">A significant portion of the population lacks technical skills to leverage advanced Editors. Educational initiatives targeting schools, media houses, and SMEs in Abidjan are essential to bridge this gap.</w:t>
      </w:r>
    </w:p>
    <w:p>
      <w:pPr>
        <w:pStyle w:val="FirstParagraph"/>
      </w:pPr>
      <w:r>
        <w:t xml:space="preserve">These challenges highlight the need for a hybrid approach—combining technology with community-driven solutions—to ensure that an</w:t>
      </w:r>
      <w:r>
        <w:t xml:space="preserve"> </w:t>
      </w:r>
      <w:r>
        <w:rPr>
          <w:iCs/>
          <w:i/>
        </w:rPr>
        <w:t xml:space="preserve">Editor</w:t>
      </w:r>
      <w:r>
        <w:t xml:space="preserve"> </w:t>
      </w:r>
      <w:r>
        <w:t xml:space="preserve">serves as both a tool and a cultural bridge in</w:t>
      </w:r>
      <w:r>
        <w:t xml:space="preserve"> </w:t>
      </w:r>
      <w:r>
        <w:rPr>
          <w:bCs/>
          <w:b/>
        </w:rPr>
        <w:t xml:space="preserve">Ivory Coast, Abidjan</w:t>
      </w:r>
      <w:r>
        <w:t xml:space="preserve">.</w:t>
      </w:r>
    </w:p>
    <w:bookmarkEnd w:id="21"/>
    <w:bookmarkStart w:id="22" w:name="opportunities-for-development"/>
    <w:p>
      <w:pPr>
        <w:pStyle w:val="Heading2"/>
      </w:pPr>
      <w:r>
        <w:t xml:space="preserve">3. Opportunities for Development</w:t>
      </w:r>
    </w:p>
    <w:p>
      <w:pPr>
        <w:pStyle w:val="FirstParagraph"/>
      </w:pPr>
      <w:r>
        <w:t xml:space="preserve">The potential benefits of a well-designed</w:t>
      </w:r>
      <w:r>
        <w:t xml:space="preserve"> </w:t>
      </w:r>
      <w:r>
        <w:rPr>
          <w:bCs/>
          <w:b/>
        </w:rPr>
        <w:t xml:space="preserve">Editor</w:t>
      </w:r>
      <w:r>
        <w:t xml:space="preserve"> </w:t>
      </w:r>
      <w:r>
        <w:t xml:space="preserve">in Abidjan are manifold:</w:t>
      </w:r>
    </w:p>
    <w:p>
      <w:pPr>
        <w:numPr>
          <w:ilvl w:val="0"/>
          <w:numId w:val="1002"/>
        </w:numPr>
        <w:pStyle w:val="Compact"/>
      </w:pPr>
      <w:r>
        <w:rPr>
          <w:bCs/>
          <w:b/>
        </w:rPr>
        <w:t xml:space="preserve">Economic Growth:</w:t>
      </w:r>
      <w:r>
        <w:t xml:space="preserve"> </w:t>
      </w:r>
      <w:r>
        <w:t xml:space="preserve">By empowering entrepreneurs and content creators to produce high-quality media, an Editor can stimulate the local creative economy. For instance, startups in Abidjan could leverage digital publishing tools to reach West African and global markets.</w:t>
      </w:r>
    </w:p>
    <w:p>
      <w:pPr>
        <w:numPr>
          <w:ilvl w:val="0"/>
          <w:numId w:val="1002"/>
        </w:numPr>
        <w:pStyle w:val="Compact"/>
      </w:pPr>
      <w:r>
        <w:rPr>
          <w:bCs/>
          <w:b/>
        </w:rPr>
        <w:t xml:space="preserve">Academic Advancement:</w:t>
      </w:r>
      <w:r>
        <w:t xml:space="preserve"> </w:t>
      </w:r>
      <w:r>
        <w:t xml:space="preserve">Universities like the University of Cocody (Université de Cocody) and École Normale Supérieure (ENS) require robust Editors to enhance research dissemination. Customized platforms could streamline academic writing, peer review, and open-access publishing in French.</w:t>
      </w:r>
    </w:p>
    <w:p>
      <w:pPr>
        <w:numPr>
          <w:ilvl w:val="0"/>
          <w:numId w:val="1002"/>
        </w:numPr>
        <w:pStyle w:val="Compact"/>
      </w:pPr>
      <w:r>
        <w:rPr>
          <w:bCs/>
          <w:b/>
        </w:rPr>
        <w:t xml:space="preserve">Cultural Preservation:</w:t>
      </w:r>
      <w:r>
        <w:t xml:space="preserve"> </w:t>
      </w:r>
      <w:r>
        <w:t xml:space="preserve">An Editor tailored for Abidjan can integrate traditional Ivorian art forms into digital content, ensuring that indigenous knowledge systems are preserved and shared globally.</w:t>
      </w:r>
    </w:p>
    <w:p>
      <w:pPr>
        <w:pStyle w:val="FirstParagraph"/>
      </w:pPr>
      <w:r>
        <w:t xml:space="preserve">Collaboration between local technologists, policymakers, and international stakeholders is vital to realizing these opportunities. Initiatives such as the "Abidjan Tech Hub" have already demonstrated the city’s potential to innovate in this space.</w:t>
      </w:r>
    </w:p>
    <w:bookmarkEnd w:id="22"/>
    <w:bookmarkStart w:id="23" w:name="case-studies-and-recommendations"/>
    <w:p>
      <w:pPr>
        <w:pStyle w:val="Heading2"/>
      </w:pPr>
      <w:r>
        <w:t xml:space="preserve">4. Case Studies and Recommendations</w:t>
      </w:r>
    </w:p>
    <w:p>
      <w:pPr>
        <w:pStyle w:val="FirstParagraph"/>
      </w:pPr>
      <w:r>
        <w:t xml:space="preserve">This document analyzes three case studies from Abidjan:</w:t>
      </w:r>
    </w:p>
    <w:p>
      <w:pPr>
        <w:numPr>
          <w:ilvl w:val="0"/>
          <w:numId w:val="1003"/>
        </w:numPr>
        <w:pStyle w:val="Compact"/>
      </w:pPr>
      <w:r>
        <w:rPr>
          <w:bCs/>
          <w:b/>
        </w:rPr>
        <w:t xml:space="preserve">The Role of Editors in Ivorian Media Outlets:</w:t>
      </w:r>
      <w:r>
        <w:t xml:space="preserve"> </w:t>
      </w:r>
      <w:r>
        <w:t xml:space="preserve">Organizations like</w:t>
      </w:r>
      <w:r>
        <w:t xml:space="preserve"> </w:t>
      </w:r>
      <w:r>
        <w:rPr>
          <w:iCs/>
          <w:i/>
        </w:rPr>
        <w:t xml:space="preserve">L’Avenir</w:t>
      </w:r>
      <w:r>
        <w:t xml:space="preserve"> </w:t>
      </w:r>
      <w:r>
        <w:t xml:space="preserve">and</w:t>
      </w:r>
      <w:r>
        <w:t xml:space="preserve"> </w:t>
      </w:r>
      <w:r>
        <w:rPr>
          <w:iCs/>
          <w:i/>
        </w:rPr>
        <w:t xml:space="preserve">Côte d’Ivoire Tribune</w:t>
      </w:r>
      <w:r>
        <w:t xml:space="preserve"> </w:t>
      </w:r>
      <w:r>
        <w:t xml:space="preserve">rely on Editors to balance local news with international narratives. The study recommends investing in AI-driven tools for real-time translation and fact-checking.</w:t>
      </w:r>
    </w:p>
    <w:p>
      <w:pPr>
        <w:numPr>
          <w:ilvl w:val="0"/>
          <w:numId w:val="1003"/>
        </w:numPr>
        <w:pStyle w:val="Compact"/>
      </w:pPr>
      <w:r>
        <w:rPr>
          <w:bCs/>
          <w:b/>
        </w:rPr>
        <w:t xml:space="preserve">Educational Use of Editors:</w:t>
      </w:r>
      <w:r>
        <w:t xml:space="preserve"> </w:t>
      </w:r>
      <w:r>
        <w:t xml:space="preserve">A pilot program at the University of Abidjan introduced open-source Editors for academic writing. Results showed a 30% increase in student productivity, underscoring the need for similar initiatives across Ivorian institutions.</w:t>
      </w:r>
    </w:p>
    <w:p>
      <w:pPr>
        <w:numPr>
          <w:ilvl w:val="0"/>
          <w:numId w:val="1003"/>
        </w:numPr>
        <w:pStyle w:val="Compact"/>
      </w:pPr>
      <w:r>
        <w:rPr>
          <w:bCs/>
          <w:b/>
        </w:rPr>
        <w:t xml:space="preserve">Community-Based Content Creation:</w:t>
      </w:r>
      <w:r>
        <w:t xml:space="preserve"> </w:t>
      </w:r>
      <w:r>
        <w:t xml:space="preserve">Grassroots movements in Abidjan have used mobile-friendly Editors to document local history and advocate for social change. This highlights the power of democratizing access to digital tools.</w:t>
      </w:r>
    </w:p>
    <w:p>
      <w:pPr>
        <w:pStyle w:val="FirstParagraph"/>
      </w:pPr>
      <w:r>
        <w:t xml:space="preserve">Based on these findings, this study proposes actionable strategies:</w:t>
      </w:r>
    </w:p>
    <w:p>
      <w:pPr>
        <w:numPr>
          <w:ilvl w:val="0"/>
          <w:numId w:val="1004"/>
        </w:numPr>
        <w:pStyle w:val="Compact"/>
      </w:pPr>
      <w:r>
        <w:t xml:space="preserve">Developing a national standard for Editors that prioritize multilingual support and offline functionality.</w:t>
      </w:r>
    </w:p>
    <w:p>
      <w:pPr>
        <w:numPr>
          <w:ilvl w:val="0"/>
          <w:numId w:val="1004"/>
        </w:numPr>
        <w:pStyle w:val="Compact"/>
      </w:pPr>
      <w:r>
        <w:t xml:space="preserve">Establishing training centers in Abidjan focused on digital literacy and advanced editorial techniques.</w:t>
      </w:r>
    </w:p>
    <w:p>
      <w:pPr>
        <w:numPr>
          <w:ilvl w:val="0"/>
          <w:numId w:val="1004"/>
        </w:numPr>
        <w:pStyle w:val="Compact"/>
      </w:pPr>
      <w:r>
        <w:t xml:space="preserve">Fostering public-private partnerships to fund innovation in Editor technology tailored for West Africa.</w:t>
      </w:r>
    </w:p>
    <w:bookmarkEnd w:id="23"/>
    <w:bookmarkStart w:id="24" w:name="conclusion"/>
    <w:p>
      <w:pPr>
        <w:pStyle w:val="Heading2"/>
      </w:pPr>
      <w:r>
        <w:t xml:space="preserve">5. Conclusion</w:t>
      </w:r>
    </w:p>
    <w:p>
      <w:pPr>
        <w:pStyle w:val="FirstParagraph"/>
      </w:pPr>
      <w:r>
        <w:t xml:space="preserve">In conclusion, an</w:t>
      </w:r>
      <w:r>
        <w:t xml:space="preserve"> </w:t>
      </w:r>
      <w:r>
        <w:rPr>
          <w:bCs/>
          <w:b/>
        </w:rPr>
        <w:t xml:space="preserve">Editor</w:t>
      </w:r>
      <w:r>
        <w:t xml:space="preserve"> </w:t>
      </w:r>
      <w:r>
        <w:t xml:space="preserve">is not merely a tool but a linchpin for the socio-technological development of</w:t>
      </w:r>
      <w:r>
        <w:t xml:space="preserve"> </w:t>
      </w:r>
      <w:r>
        <w:rPr>
          <w:bCs/>
          <w:b/>
        </w:rPr>
        <w:t xml:space="preserve">Ivory Coast, Abidjan</w:t>
      </w:r>
      <w:r>
        <w:t xml:space="preserve">. By addressing infrastructure gaps, embracing cultural specificity, and investing in education and innovation, Abidjan can position itself as a leader in digital content creation across Africa. This academic document underscores the urgency of reimagining the Editor as a dynamic force that bridges tradition and modernity, ensuring that Ivorian voices are amplified on global platforms.</w:t>
      </w:r>
    </w:p>
    <w:p>
      <w:pPr>
        <w:pStyle w:val="BodyText"/>
      </w:pPr>
      <w:r>
        <w:rPr>
          <w:bCs/>
          <w:b/>
        </w:rPr>
        <w:t xml:space="preserve">Keywords:</w:t>
      </w:r>
      <w:r>
        <w:t xml:space="preserve"> </w:t>
      </w:r>
      <w:r>
        <w:t xml:space="preserve">Abstract Academic Document, Editor, Ivory Coast Abidjan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the Role and Development of an Editor for Ivory Coast, Abidjan</dc:title>
  <dc:creator/>
  <dc:language>en</dc:language>
  <cp:keywords/>
  <dcterms:created xsi:type="dcterms:W3CDTF">2026-07-18T17:26:26Z</dcterms:created>
  <dcterms:modified xsi:type="dcterms:W3CDTF">2026-07-18T17:26:26Z</dcterms:modified>
</cp:coreProperties>
</file>

<file path=docProps/custom.xml><?xml version="1.0" encoding="utf-8"?>
<Properties xmlns="http://schemas.openxmlformats.org/officeDocument/2006/custom-properties" xmlns:vt="http://schemas.openxmlformats.org/officeDocument/2006/docPropsVTypes"/>
</file>