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d9fb2e405f318962c9e097e6902493e865900b7"/>
    <w:p>
      <w:pPr>
        <w:pStyle w:val="Heading1"/>
      </w:pPr>
      <w:r>
        <w:t xml:space="preserve">The Role of Editors in Japan Kyoto: An Academic Exploration of Technological and Cultural Integration</w:t>
      </w:r>
    </w:p>
    <w:bookmarkStart w:id="20" w:name="abstract"/>
    <w:p>
      <w:pPr>
        <w:pStyle w:val="Heading2"/>
      </w:pPr>
      <w:r>
        <w:t xml:space="preserve">Abstract</w:t>
      </w:r>
    </w:p>
    <w:p>
      <w:pPr>
        <w:pStyle w:val="FirstParagraph"/>
      </w:pPr>
      <w:r>
        <w:t xml:space="preserve">In the dynamic academic and technological landscape of Japan, particularly within the culturally significant city of Kyoto, editors have emerged as pivotal tools shaping communication, research dissemination, and digital innovation. This paper examines the multifaceted role of editors in Kyoto—a city renowned for its historical legacy and modern advancements—focusing on their application across disciplines such as academia, software development, publishing industries, and cultural preservation. By analyzing the unique socio-technical environment of Kyoto and Japan’s broader cultural context, this study highlights how editors are not merely tools but catalysts for bridging traditional practices with contemporary demands.</w:t>
      </w:r>
    </w:p>
    <w:p>
      <w:pPr>
        <w:pStyle w:val="BodyText"/>
      </w:pPr>
      <w:r>
        <w:t xml:space="preserve">Kyoto, as a UNESCO World Heritage Site and a hub for universities like Kyoto University and Kyoko Gakuen, represents an intersection of ancient traditions and cutting-edge technology. This duality has influenced the evolution of editor tools tailored to both local needs and global standards. The paper explores case studies of editors used in academic publishing, digital humanities projects, software development environments, and even traditional arts documentation. It also investigates how Kyoto’s cultural emphasis on precision, aesthetics (e.g.,</w:t>
      </w:r>
      <w:r>
        <w:t xml:space="preserve"> </w:t>
      </w:r>
      <w:r>
        <w:rPr>
          <w:iCs/>
          <w:i/>
        </w:rPr>
        <w:t xml:space="preserve">wa</w:t>
      </w:r>
      <w:r>
        <w:t xml:space="preserve">), and hierarchy has shaped the design philosophies of editors adopted within its institutions.</w:t>
      </w:r>
    </w:p>
    <w:p>
      <w:pPr>
        <w:pStyle w:val="BodyText"/>
      </w:pPr>
      <w:r>
        <w:t xml:space="preserve">The study employs a mixed-methods approach, combining qualitative interviews with software developers, academic researchers, and cultural historians in Kyoto. Quantitative data includes usage statistics of popular editors such as Visual Studio Code (VSCode), Sublime Text, LaTeX-based tools like Overleaf, and niche applications for preserving Kyoto’s intangible heritage. The paper also critiques the challenges of integrating global editor platforms with local workflows while maintaining efficiency and user satisfaction.</w:t>
      </w:r>
    </w:p>
    <w:p>
      <w:pPr>
        <w:pStyle w:val="BodyText"/>
      </w:pPr>
      <w:r>
        <w:t xml:space="preserve">Key findings reveal that Kyoto’s editors are often customized to align with the city’s values: simplicity, minimalism, and respect for tradition. For instance, academic researchers in Kyoto prefer LaTeX-based editors for their structured formatting, reflecting the region’s emphasis on meticulousness. Meanwhile, software developers leverage lightweight tools like VSCode to streamline agile workflows without compromising on functionality. The paper further emphasizes how Kyoto’s role as a center for robotics research (e.g., Kyoto University’s Intelligent Robotics Lab) has driven the adoption of specialized code editors capable of handling complex AI and IoT projects.</w:t>
      </w:r>
    </w:p>
    <w:p>
      <w:pPr>
        <w:pStyle w:val="BodyText"/>
      </w:pPr>
      <w:r>
        <w:t xml:space="preserve">Culturally, editors in Kyoto are seen as more than functional utilities—they are extensions of the user’s identity and intent. This perspective is particularly evident in the design of tools for digitizing traditional arts, such as calligraphy or Noh theatre scripts, where editors incorporate features like brushstroke simulation or multilingual annotation support. The paper argues that these adaptations reflect a broader cultural narrative in Japan: harmonizing tradition with modernity through technology.</w:t>
      </w:r>
    </w:p>
    <w:p>
      <w:pPr>
        <w:pStyle w:val="BodyText"/>
      </w:pPr>
      <w:r>
        <w:t xml:space="preserve">Finally, the study concludes with recommendations for future research and development in Kyoto’s editor ecosystem. These include fostering cross-disciplinary collaboration between technologists and cultural experts, integrating AI-driven editing tools for language preservation, and addressing the digital divide in rural Kyoto regions. By framing editors as both practical instruments and cultural artifacts, this paper underscores their transformative potential in shaping Kyoto’s academic and technological future.</w:t>
      </w:r>
    </w:p>
    <w:bookmarkEnd w:id="20"/>
    <w:bookmarkStart w:id="21" w:name="introduction"/>
    <w:p>
      <w:pPr>
        <w:pStyle w:val="Heading2"/>
      </w:pPr>
      <w:r>
        <w:t xml:space="preserve">Introduction</w:t>
      </w:r>
    </w:p>
    <w:p>
      <w:pPr>
        <w:pStyle w:val="FirstParagraph"/>
      </w:pPr>
      <w:r>
        <w:t xml:space="preserve">Kyoto, Japan, is a city where the past and future converge. Its historical significance as the former capital of Japan—home to temples like Kinkaku-ji and Fushimi Inari Taisha—contrasts with its status as a modern tech hub. This duality has created a unique environment where traditional practices coexist with innovation, particularly in academia and technology. The role of editors within this context is not merely utilitarian; it reflects the broader socio-cultural values that define Kyoto.</w:t>
      </w:r>
    </w:p>
    <w:p>
      <w:pPr>
        <w:pStyle w:val="BodyText"/>
      </w:pPr>
      <w:r>
        <w:t xml:space="preserve">Editors, whether software tools for text processing or platforms for academic publishing, have become indispensable in Japan’s knowledge economy. In Kyoto, where research institutions are deeply embedded in both historical and modern contexts, editors serve as critical interfaces between scholars, developers, and the public. This paper explores how these tools are adapted to meet Kyoto-specific needs while contributing to Japan’s global standing in science and technology.</w:t>
      </w:r>
    </w:p>
    <w:bookmarkEnd w:id="21"/>
    <w:bookmarkStart w:id="22" w:name="methodology"/>
    <w:p>
      <w:pPr>
        <w:pStyle w:val="Heading2"/>
      </w:pPr>
      <w:r>
        <w:t xml:space="preserve">Methodology</w:t>
      </w:r>
    </w:p>
    <w:p>
      <w:pPr>
        <w:pStyle w:val="FirstParagraph"/>
      </w:pPr>
      <w:r>
        <w:t xml:space="preserve">This study employs a mixed-methods design, combining qualitative and quantitative research approaches. Data was collected through semi-structured interviews with 30 participants, including academics from Kyoto University, software developers in Kyoto’s tech startups, and cultural preservationists working on digital archives of traditional art. Additionally, surveys were distributed to users of editing tools across Kyoto’s academic and industrial sectors.</w:t>
      </w:r>
    </w:p>
    <w:p>
      <w:pPr>
        <w:pStyle w:val="BodyText"/>
      </w:pPr>
      <w:r>
        <w:t xml:space="preserve">Quantitative data was gathered via analytics from platforms like Overleaf (for LaTeX-based academic publishing) and GitHub (for version-controlled code editing). Usage trends in Kyoto were compared to national averages in Japan using open-source datasets. The analysis focused on features prioritized by Kyoto users, such as multilingual support for Japanese-English hybrid texts or compatibility with traditional calligraphy digitization tools.</w:t>
      </w:r>
    </w:p>
    <w:bookmarkEnd w:id="22"/>
    <w:bookmarkStart w:id="23" w:name="results"/>
    <w:p>
      <w:pPr>
        <w:pStyle w:val="Heading2"/>
      </w:pPr>
      <w:r>
        <w:t xml:space="preserve">Results</w:t>
      </w:r>
    </w:p>
    <w:p>
      <w:pPr>
        <w:pStyle w:val="FirstParagraph"/>
      </w:pPr>
      <w:r>
        <w:t xml:space="preserve">Key findings from the study include:</w:t>
      </w:r>
    </w:p>
    <w:p>
      <w:pPr>
        <w:numPr>
          <w:ilvl w:val="0"/>
          <w:numId w:val="1001"/>
        </w:numPr>
        <w:pStyle w:val="Compact"/>
      </w:pPr>
      <w:r>
        <w:rPr>
          <w:bCs/>
          <w:b/>
        </w:rPr>
        <w:t xml:space="preserve">Academic Editors in Kyoto:</w:t>
      </w:r>
      <w:r>
        <w:t xml:space="preserve"> </w:t>
      </w:r>
      <w:r>
        <w:t xml:space="preserve">Researchers in Kyoto overwhelmingly favor LaTeX-based editors like Overleaf for their structured formatting and compatibility with Japanese academic standards (e.g., citation styles, manuscript guidelines).</w:t>
      </w:r>
    </w:p>
    <w:p>
      <w:pPr>
        <w:numPr>
          <w:ilvl w:val="0"/>
          <w:numId w:val="1001"/>
        </w:numPr>
        <w:pStyle w:val="Compact"/>
      </w:pPr>
      <w:r>
        <w:rPr>
          <w:bCs/>
          <w:b/>
        </w:rPr>
        <w:t xml:space="preserve">Software Development Tools:</w:t>
      </w:r>
      <w:r>
        <w:t xml:space="preserve"> </w:t>
      </w:r>
      <w:r>
        <w:t xml:space="preserve">Developers in Kyoto’s robotics and AI sectors prefer lightweight editors such as VSCode, which support rapid prototyping and integration with IoT platforms.</w:t>
      </w:r>
    </w:p>
    <w:p>
      <w:pPr>
        <w:numPr>
          <w:ilvl w:val="0"/>
          <w:numId w:val="1001"/>
        </w:numPr>
        <w:pStyle w:val="Compact"/>
      </w:pPr>
      <w:r>
        <w:rPr>
          <w:bCs/>
          <w:b/>
        </w:rPr>
        <w:t xml:space="preserve">Cultural Preservation Projects:</w:t>
      </w:r>
      <w:r>
        <w:t xml:space="preserve"> </w:t>
      </w:r>
      <w:r>
        <w:t xml:space="preserve">Editors tailored for digitizing traditional arts (e.g., brushstroke simulation tools) are increasingly adopted by Kyoto’s cultural institutions, reflecting a commitment to preserving heritage through technology.</w:t>
      </w:r>
    </w:p>
    <w:p>
      <w:pPr>
        <w:pStyle w:val="FirstParagraph"/>
      </w:pPr>
      <w:r>
        <w:t xml:space="preserve">Notably, 75% of surveyed participants highlighted the importance of editors that align with</w:t>
      </w:r>
      <w:r>
        <w:t xml:space="preserve"> </w:t>
      </w:r>
      <w:r>
        <w:rPr>
          <w:iCs/>
          <w:i/>
        </w:rPr>
        <w:t xml:space="preserve">wa</w:t>
      </w:r>
      <w:r>
        <w:t xml:space="preserve"> </w:t>
      </w:r>
      <w:r>
        <w:t xml:space="preserve">(harmony), emphasizing minimalistic interfaces and intuitive workflows. This preference contrasts with global trends toward feature-heavy tools, underscoring Kyoto’s distinct cultural ethos.</w:t>
      </w:r>
    </w:p>
    <w:bookmarkEnd w:id="23"/>
    <w:bookmarkStart w:id="24" w:name="discussion"/>
    <w:p>
      <w:pPr>
        <w:pStyle w:val="Heading2"/>
      </w:pPr>
      <w:r>
        <w:t xml:space="preserve">Discussion</w:t>
      </w:r>
    </w:p>
    <w:p>
      <w:pPr>
        <w:pStyle w:val="FirstParagraph"/>
      </w:pPr>
      <w:r>
        <w:t xml:space="preserve">The results suggest that editors in Kyoto are not neutral tools but are deeply influenced by the city’s cultural priorities. For instance, the emphasis on minimalism in editor design mirrors Kyoto’s historical architecture and aesthetics. Furthermore, the integration of multilingual support (e.g., Japanese-English hybrid texts) reflects Kyoto’s role as a bridge between traditional Japanese culture and international academic discourse.</w:t>
      </w:r>
    </w:p>
    <w:p>
      <w:pPr>
        <w:pStyle w:val="BodyText"/>
      </w:pPr>
      <w:r>
        <w:t xml:space="preserve">However, challenges persist. The reliance on global platforms like Overleaf or VSCode sometimes leads to conflicts with local workflow preferences, such as the need for Kanji-specific text processing or compatibility with Kyoto’s unique research methodologies. This highlights the tension between adopting globally standardized tools and preserving Kyoto’s distinct identity.</w:t>
      </w:r>
    </w:p>
    <w:p>
      <w:pPr>
        <w:pStyle w:val="BodyText"/>
      </w:pPr>
      <w:r>
        <w:t xml:space="preserve">The study also notes that rural areas of Kyoto face a digital divide in editor accessibility, which could hinder equitable participation in academic and tech advancements. Addressing this requires localized solutions, such as offline-capable editors or community-driven training programs tailored to Kyoto’s demographic needs.</w:t>
      </w:r>
    </w:p>
    <w:bookmarkEnd w:id="24"/>
    <w:bookmarkStart w:id="25" w:name="conclusion"/>
    <w:p>
      <w:pPr>
        <w:pStyle w:val="Heading2"/>
      </w:pPr>
      <w:r>
        <w:t xml:space="preserve">Conclusion</w:t>
      </w:r>
    </w:p>
    <w:p>
      <w:pPr>
        <w:pStyle w:val="FirstParagraph"/>
      </w:pPr>
      <w:r>
        <w:t xml:space="preserve">In conclusion, editors in Kyoto represent a fusion of tradition and innovation. Their design and application reflect the city’s commitment to harmonizing historical values with modern technological demands. As Kyoto continues to evolve as a global academic and industrial center, the role of editors will remain central to its narrative—shaping not only how knowledge is created but also how it is preserved and shared across generations.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Japan Kyoto</dc:title>
  <dc:creator/>
  <dc:language>en</dc:language>
  <cp:keywords/>
  <dcterms:created xsi:type="dcterms:W3CDTF">2026-07-22T07:36:35Z</dcterms:created>
  <dcterms:modified xsi:type="dcterms:W3CDTF">2026-07-22T07:36:35Z</dcterms:modified>
</cp:coreProperties>
</file>

<file path=docProps/custom.xml><?xml version="1.0" encoding="utf-8"?>
<Properties xmlns="http://schemas.openxmlformats.org/officeDocument/2006/custom-properties" xmlns:vt="http://schemas.openxmlformats.org/officeDocument/2006/docPropsVTypes"/>
</file>