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0" w:name="Xdf29775973b1fa81674e2544d3af943ef7c04fe"/>
    <w:p>
      <w:pPr>
        <w:pStyle w:val="Heading1"/>
      </w:pPr>
      <w:r>
        <w:t xml:space="preserve">Abstract Academic Document: The Role of an Editor in Mexico City, Mexico</w:t>
      </w:r>
    </w:p>
    <w:p>
      <w:pPr>
        <w:pStyle w:val="FirstParagraph"/>
      </w:pPr>
      <w:r>
        <w:rPr>
          <w:bCs/>
          <w:b/>
        </w:rPr>
        <w:t xml:space="preserve">Abstract:</w:t>
      </w:r>
    </w:p>
    <w:p>
      <w:pPr>
        <w:pStyle w:val="BodyText"/>
      </w:pPr>
      <w:r>
        <w:t xml:space="preserve">In the rapidly evolving academic and publishing landscape of the 21st century, the role of an editor has transcended traditional boundaries, becoming a pivotal figure in shaping knowledge dissemination. This paper explores the significance and challenges of an</w:t>
      </w:r>
      <w:r>
        <w:t xml:space="preserve"> </w:t>
      </w:r>
      <w:r>
        <w:rPr>
          <w:bCs/>
          <w:b/>
        </w:rPr>
        <w:t xml:space="preserve">Editor</w:t>
      </w:r>
      <w:r>
        <w:t xml:space="preserve"> </w:t>
      </w:r>
      <w:r>
        <w:t xml:space="preserve">operating within</w:t>
      </w:r>
      <w:r>
        <w:t xml:space="preserve"> </w:t>
      </w:r>
      <w:r>
        <w:rPr>
          <w:bCs/>
          <w:b/>
        </w:rPr>
        <w:t xml:space="preserve">Mexico City</w:t>
      </w:r>
      <w:r>
        <w:t xml:space="preserve">, a metropolis that serves as both a cultural and intellectual hub for Latin America. Given its status as the capital of Mexico, Mexico City presents unique socio-cultural, political, and technological contexts that demand specialized editorial approaches. This academic abstract delves into how an</w:t>
      </w:r>
      <w:r>
        <w:t xml:space="preserve"> </w:t>
      </w:r>
      <w:r>
        <w:rPr>
          <w:bCs/>
          <w:b/>
        </w:rPr>
        <w:t xml:space="preserve">Editor</w:t>
      </w:r>
      <w:r>
        <w:t xml:space="preserve"> </w:t>
      </w:r>
      <w:r>
        <w:t xml:space="preserve">in this specific geographical and cultural environment must navigate diverse linguistic influences, regulatory frameworks, and pedagogical priorities to ensure the accuracy, relevance, and accessibility of academic content.</w:t>
      </w:r>
    </w:p>
    <w:p>
      <w:pPr>
        <w:pStyle w:val="BodyText"/>
      </w:pPr>
      <w:r>
        <w:t xml:space="preserve">Mexico City is not only the political and economic heart of Mexico but also a melting pot of indigenous heritage, colonial history, and modern innovation. The city’s population includes speakers of over 68 native languages alongside Spanish, which necessitates an editor’s ability to contextualize academic material for multilingual audiences while adhering to national standards. Furthermore, the editorial process in Mexico City must align with institutional guidelines from universities such as the National Autonomous University of Mexico (UNAM) and public policies promoting open-access publishing and digital literacy. These factors underscore the necessity for a culturally sensitive and technically proficient</w:t>
      </w:r>
      <w:r>
        <w:t xml:space="preserve"> </w:t>
      </w:r>
      <w:r>
        <w:rPr>
          <w:bCs/>
          <w:b/>
        </w:rPr>
        <w:t xml:space="preserve">Editor</w:t>
      </w:r>
      <w:r>
        <w:t xml:space="preserve"> </w:t>
      </w:r>
      <w:r>
        <w:t xml:space="preserve">who can bridge gaps between local academic traditions and global scholarly expectations.</w:t>
      </w:r>
    </w:p>
    <w:p>
      <w:pPr>
        <w:pStyle w:val="BodyText"/>
      </w:pPr>
      <w:r>
        <w:t xml:space="preserve">The responsibilities of an editor in Mexico City extend beyond grammatical correction or stylistic refinement. In this context, the role requires an acute awareness of socio-political dynamics, such as debates over indigenous rights, environmental sustainability, and gender equality—topics that are frequently addressed in academic publications from the region. The editor must ensure that content reflects these issues accurately while avoiding biases or oversimplifications. For instance, when curating texts related to Aztec history or contemporary urbanization challenges in Mexico City, the editor must collaborate with local historians and sociologists to maintain scholarly integrity.</w:t>
      </w:r>
    </w:p>
    <w:p>
      <w:pPr>
        <w:pStyle w:val="BodyText"/>
      </w:pPr>
      <w:r>
        <w:t xml:space="preserve">Technological advancements have further complicated the editor’s role in Mexico City. The rise of digital publishing platforms, social media integration, and e-learning initiatives demands that editors be adept at formatting content for multimedia formats. This is particularly crucial in a city like Mexico City, where institutions such as the National Institute of Anthropology and History (INAH) and the Universidad Nacional Autónoma de México (UNAM) are actively digitizing archives and making research accessible to global audiences. An editor in this environment must not only understand technical tools like LaTeX or content management systems but also prioritize ethical considerations, such as data privacy and intellectual property rights in a region grappling with digital divides.</w:t>
      </w:r>
    </w:p>
    <w:p>
      <w:pPr>
        <w:pStyle w:val="BodyText"/>
      </w:pPr>
      <w:r>
        <w:t xml:space="preserve">Additionally, the editorial process in Mexico City is influenced by the city’s unique challenges, including infrastructure limitations and economic disparities. While affluent neighborhoods host high-end academic presses and publishing houses, marginalized communities often lack access to resources for scholarly communication. An effective editor must address these inequalities by advocating for inclusive publishing practices that prioritize underrepresented voices within Mexican academia. This includes supporting open-access journals, collaborating with grassroots organizations, and ensuring that editorial decisions reflect the diversity of Mexico’s intellectual landscape.</w:t>
      </w:r>
    </w:p>
    <w:p>
      <w:pPr>
        <w:pStyle w:val="BodyText"/>
      </w:pPr>
      <w:r>
        <w:t xml:space="preserve">Furthermore, the role of an</w:t>
      </w:r>
      <w:r>
        <w:t xml:space="preserve"> </w:t>
      </w:r>
      <w:r>
        <w:rPr>
          <w:bCs/>
          <w:b/>
        </w:rPr>
        <w:t xml:space="preserve">Editor</w:t>
      </w:r>
      <w:r>
        <w:t xml:space="preserve"> </w:t>
      </w:r>
      <w:r>
        <w:t xml:space="preserve">in Mexico City is intertwined with the city’s vibrant cultural scene. From art exhibitions at the Museo Nacional de Antropología to academic conferences at institutions like Tecnológico de Monterrey, editors must navigate a dynamic interplay between artistic expression and scholarly rigor. This requires a nuanced understanding of how visual and textual media can be integrated into publications without diluting their academic credibility. For example, when editing a multidisciplinary journal that includes contributions from artists, engineers, and social scientists in Mexico City, the editor must balance creative freedom with methodological precision.</w:t>
      </w:r>
    </w:p>
    <w:p>
      <w:pPr>
        <w:pStyle w:val="BodyText"/>
      </w:pPr>
      <w:r>
        <w:t xml:space="preserve">Challenges specific to Mexico City also include navigating bureaucratic hurdles within the federal government and local municipalities. Policies related to censorship, academic freedom, and funding allocation often impact editorial decisions. An editor operating in this environment must be politically astute yet committed to upholding academic independence. This is particularly relevant for publications addressing contentious topics such as corruption, electoral reform, or indigenous land rights—issues that are frequently debated in Mexico City’s academic and public spheres.</w:t>
      </w:r>
    </w:p>
    <w:p>
      <w:pPr>
        <w:pStyle w:val="BodyText"/>
      </w:pPr>
      <w:r>
        <w:t xml:space="preserve">In conclusion, the role of an</w:t>
      </w:r>
      <w:r>
        <w:t xml:space="preserve"> </w:t>
      </w:r>
      <w:r>
        <w:rPr>
          <w:bCs/>
          <w:b/>
        </w:rPr>
        <w:t xml:space="preserve">Editor</w:t>
      </w:r>
      <w:r>
        <w:t xml:space="preserve"> </w:t>
      </w:r>
      <w:r>
        <w:t xml:space="preserve">in</w:t>
      </w:r>
      <w:r>
        <w:t xml:space="preserve"> </w:t>
      </w:r>
      <w:r>
        <w:rPr>
          <w:bCs/>
          <w:b/>
        </w:rPr>
        <w:t xml:space="preserve">Mexico City</w:t>
      </w:r>
      <w:r>
        <w:t xml:space="preserve"> </w:t>
      </w:r>
      <w:r>
        <w:t xml:space="preserve">requires a multifaceted approach that combines technical expertise with cultural sensitivity. As a city at the crossroads of tradition and modernity, Mexico City demands that editors be not only linguistic and stylistic gatekeepers but also advocates for inclusive, ethical, and technologically innovative academic practices. By addressing the unique challenges of this environment, editors can contribute to the global discourse while ensuring that Mexican scholarship remains both locally resonant and internationally respected.</w:t>
      </w:r>
    </w:p>
    <w:p>
      <w:pPr>
        <w:pStyle w:val="BodyText"/>
      </w:pPr>
      <w:r>
        <w:rPr>
          <w:bCs/>
          <w:b/>
        </w:rPr>
        <w:t xml:space="preserve">Keywords:</w:t>
      </w:r>
      <w:r>
        <w:t xml:space="preserve"> </w:t>
      </w:r>
      <w:r>
        <w:t xml:space="preserve">Editor, Mexico City, Academic Publishing, Cultural Contexts, Digital Media.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Mexico City</dc:title>
  <dc:creator/>
  <dc:language>en</dc:language>
  <cp:keywords/>
  <dcterms:created xsi:type="dcterms:W3CDTF">2026-07-20T20:28:44Z</dcterms:created>
  <dcterms:modified xsi:type="dcterms:W3CDTF">2026-07-20T20:28:44Z</dcterms:modified>
</cp:coreProperties>
</file>

<file path=docProps/custom.xml><?xml version="1.0" encoding="utf-8"?>
<Properties xmlns="http://schemas.openxmlformats.org/officeDocument/2006/custom-properties" xmlns:vt="http://schemas.openxmlformats.org/officeDocument/2006/docPropsVTypes"/>
</file>