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0" w:name="Xab66485209c9da23a4b0adaeb63d19e1a583e12"/>
    <w:p>
      <w:pPr>
        <w:pStyle w:val="Heading1"/>
      </w:pPr>
      <w:r>
        <w:t xml:space="preserve">Abstract Academic Document: The Role of an Editor in Myanmar Yangon's Linguistic and Cultural Context</w:t>
      </w:r>
    </w:p>
    <w:p>
      <w:pPr>
        <w:pStyle w:val="FirstParagraph"/>
      </w:pPr>
      <w:r>
        <w:rPr>
          <w:bCs/>
          <w:b/>
        </w:rPr>
        <w:t xml:space="preserve">Abstract:</w:t>
      </w:r>
    </w:p>
    <w:p>
      <w:pPr>
        <w:pStyle w:val="BodyText"/>
      </w:pPr>
      <w:r>
        <w:t xml:space="preserve">In the contemporary academic and professional landscape, the role of an editor has evolved beyond mere grammatical correction to encompass a multifaceted function that bridges linguistic precision, cultural relevance, and technological adaptability. This abstract academic document explores the specific challenges and opportunities associated with implementing an editor tailored for use in Myanmar Yangon, a city characterized by its dynamic interplay of traditional values and modernization. Given Yangon's status as the political, economic, and cultural hub of Myanmar (Burma), the development of a localized editor is critical to addressing linguistic diversity, preserving regional heritage, and facilitating seamless communication across academic disciplines. This document outlines the theoretical framework, practical implications, and socio-cultural significance of an editor designed for Myanmar Yangon while emphasizing its alignment with global standards in academic writing and publication.</w:t>
      </w:r>
    </w:p>
    <w:p>
      <w:pPr>
        <w:pStyle w:val="BodyText"/>
      </w:pPr>
      <w:r>
        <w:t xml:space="preserve">The context of Myanmar Yangon necessitates a nuanced approach to editorial tools. As one of Southeast Asia's fastest-growing cities, Yangon is home to a diverse population that includes speakers of Burmese, ethnic minority languages, and increasingly, English as a lingua franca in academia and business. However, the absence of region-specific editorial software has created gaps in linguistic accuracy and cultural appropriateness for writers producing content in Burmese or bilingual contexts. An editor optimized for Yangon must therefore incorporate features such as multilingual support, culturally relevant terminology databases, and algorithms trained on local dialects and idiomatic expressions. These adaptations are not merely technical but deeply tied to the socio-political fabric of Myanmar, where language policy has historically been a contested issue.</w:t>
      </w:r>
    </w:p>
    <w:p>
      <w:pPr>
        <w:pStyle w:val="BodyText"/>
      </w:pPr>
      <w:r>
        <w:t xml:space="preserve">The primary objective of this academic abstract is to propose a model for an editor that integrates these elements while adhering to the standards of scholarly communication. The document emphasizes three pillars: (1) linguistic fidelity, ensuring that edits respect the grammatical and semantic nuances of Burmese; (2) cultural sensitivity, enabling the editor to avoid ethnocentric biases and promote inclusive language use; and (3) technological accessibility, addressing Yangon's infrastructure challenges by designing a tool compatible with low-bandwidth environments. By focusing on these aspects, the editor aims to empower writers in academic institutions, media organizations, and professional sectors within Yangon.</w:t>
      </w:r>
    </w:p>
    <w:p>
      <w:pPr>
        <w:pStyle w:val="BodyText"/>
      </w:pPr>
      <w:r>
        <w:t xml:space="preserve">The methodology section outlines the interdisciplinary approach required to develop such an editor. It draws on computational linguistics to analyze corpus data from Burmese texts in Yangon-based journals and online platforms. Simultaneously, it incorporates sociolinguistic research to identify regional variations in dialect and usage patterns. The integration of feedback from local scholars, journalists, and educators ensures that the editor's functionality is both technically sound and culturally resonant. Notably, the document highlights the importance of collaboration between technologists in Yangon's growing IT sector and linguists familiar with Burmese grammar.</w:t>
      </w:r>
    </w:p>
    <w:p>
      <w:pPr>
        <w:pStyle w:val="BodyText"/>
      </w:pPr>
      <w:r>
        <w:t xml:space="preserve">The practical implications of this proposed editor are profound. In an academic context, it could reduce publication delays caused by manual proofreading and enhance the quality of research outputs from Yangon-based universities. For journalists and content creators in media outlets such as The Myanmar Times or local television stations, the editor would ensure adherence to journalistic standards while preserving the authenticity of Burmese storytelling traditions. Furthermore, in professional sectors like law or healthcare, where precise communication is vital, the editor could mitigate misunderstandings arising from linguistic ambiguities.</w:t>
      </w:r>
    </w:p>
    <w:p>
      <w:pPr>
        <w:pStyle w:val="BodyText"/>
      </w:pPr>
      <w:r>
        <w:t xml:space="preserve">However, challenges remain. The dynamic political climate in Myanmar necessitates that the editor's content guidelines avoid politically charged terms or sensitive topics that could provoke controversy. Additionally, the digital divide in Yangon—where access to high-speed internet and modern devices is uneven—requires the tool to be optimized for mobile platforms and offline functionality. These considerations are addressed through a phased rollout strategy, prioritizing pilot testing in institutions with existing technological infrastructure before expanding to broader audiences.</w:t>
      </w:r>
    </w:p>
    <w:p>
      <w:pPr>
        <w:pStyle w:val="BodyText"/>
      </w:pPr>
      <w:r>
        <w:t xml:space="preserve">The academic significance of this document lies in its contribution to the field of localization studies, which examines how technology can be adapted to meet regional needs without compromising universal standards. By focusing on Myanmar Yangon as a case study, it provides a blueprint for similar initiatives in other linguistically and culturally diverse regions. The editor's potential to foster cross-disciplinary collaboration—between computer scientists, sociolinguists, and local communities—positions it as a tool not only for communication but also for cultural preservation.</w:t>
      </w:r>
    </w:p>
    <w:p>
      <w:pPr>
        <w:pStyle w:val="BodyText"/>
      </w:pPr>
      <w:r>
        <w:t xml:space="preserve">In conclusion, an editor tailored to Myanmar Yangon represents a convergence of linguistic innovation and socio-cultural responsibility. It addresses the unique demands of a city at the crossroads of tradition and modernity while advancing global academic practices. This abstract academic document underscores the necessity of such localized solutions in an era where digital tools must serve not just global users but also specific communities with distinct needs. By prioritizing Yangon's context, this proposal seeks to empower its writers, scholars, and professionals through a tool that is as culturally attuned as it is technologically advanced.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Myanmar Yangon</dc:title>
  <dc:creator/>
  <dc:language>en</dc:language>
  <cp:keywords/>
  <dcterms:created xsi:type="dcterms:W3CDTF">2026-04-28T22:30:46Z</dcterms:created>
  <dcterms:modified xsi:type="dcterms:W3CDTF">2026-04-28T22:30:46Z</dcterms:modified>
</cp:coreProperties>
</file>

<file path=docProps/custom.xml><?xml version="1.0" encoding="utf-8"?>
<Properties xmlns="http://schemas.openxmlformats.org/officeDocument/2006/custom-properties" xmlns:vt="http://schemas.openxmlformats.org/officeDocument/2006/docPropsVTypes"/>
</file>