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c8979b4251d280c28d122273eaadd69abbe5d92"/>
    <w:p>
      <w:pPr>
        <w:pStyle w:val="Heading1"/>
      </w:pPr>
      <w:r>
        <w:t xml:space="preserve">Abstract Academic Document: The Role of an Editor in the Netherlands Amsterdam</w:t>
      </w:r>
    </w:p>
    <w:bookmarkStart w:id="20" w:name="abstract"/>
    <w:p>
      <w:pPr>
        <w:pStyle w:val="Heading2"/>
      </w:pPr>
      <w:r>
        <w:t xml:space="preserve">Abstract</w:t>
      </w:r>
    </w:p>
    <w:p>
      <w:pPr>
        <w:pStyle w:val="FirstParagraph"/>
      </w:pPr>
      <w:r>
        <w:t xml:space="preserve">The role of an editor in academic and professional contexts has long been recognized as pivotal to the dissemination of knowledge, quality assurance, and ethical standards within scholarly communication. This abstract academic document explores the specific significance of an editor in the context of the Netherlands Amsterdam—a hub for innovation, interdisciplinary research, and global collaboration—while examining how this role is uniquely shaped by regional academic traditions and cultural dynamics. The Netherlands Amsterdam, renowned for its prestigious universities such as the University of Amsterdam (UvA) and Vrije Universiteit Amsterdam (VU), serves as a microcosm of the broader European academic landscape, where editors play a critical role in navigating the challenges of digital publishing, open-access mandates, and international collaboration. This document underscores the editor’s dual function as both a gatekeeper of scholarly rigor and a facilitator of intellectual exchange in an increasingly interconnected world. Through an analysis of existing literature, institutional practices, and case studies from Amsterdam-based academic publishers and journals, this abstract highlights the evolving responsibilities of editors in ensuring compliance with ethical standards, promoting diversity in scholarship, and adapting to technological advancements. The findings emphasize that the editor’s role is not static but must evolve in response to the dynamic needs of academia in cities like Amsterdam, where innovation and tradition coexist. Furthermore, it argues that fostering a culture of collaboration between editors, researchers, and policymakers is essential for maintaining the integrity of scholarly communication while addressing contemporary issues such as plagiarism detection, authorship ethics, and peer-review reform. By situating this discussion within the unique academic ecosystem of the Netherlands Amsterdam, this document provides a nuanced perspective on how editorial practices can contribute to both local and global knowledge production.</w:t>
      </w:r>
    </w:p>
    <w:bookmarkEnd w:id="20"/>
    <w:bookmarkStart w:id="21" w:name="introduction"/>
    <w:p>
      <w:pPr>
        <w:pStyle w:val="Heading2"/>
      </w:pPr>
      <w:r>
        <w:t xml:space="preserve">Introduction</w:t>
      </w:r>
    </w:p>
    <w:p>
      <w:pPr>
        <w:pStyle w:val="FirstParagraph"/>
      </w:pPr>
      <w:r>
        <w:t xml:space="preserve">The editor occupies a central position in the scholarly publishing process, acting as a bridge between authors and readers while ensuring the quality, coherence, and ethical integrity of academic work. In the Netherlands Amsterdam—a city historically associated with Enlightenment ideals and cutting-edge research—the role of an editor is further complicated by its status as a global center for interdisciplinary studies, digital humanities, and social sciences. This document delves into the specific challenges and opportunities faced by editors operating in this vibrant academic environment, where institutions like the Amsterdam University Press (AUP) and the Royal Netherlands Academy of Arts and Sciences (KNAW) actively shape editorial practices. The editor’s responsibilities extend beyond mere proofreading or formatting; they must navigate complex issues such as linguistic diversity, cultural sensitivity, and the integration of emerging technologies like AI-driven tools for plagiarism detection. In Amsterdam, where multilingualism is a hallmark of academic life, editors are frequently required to mediate between authors from diverse linguistic backgrounds while adhering to international publishing standards. This abstract academic document seeks to illuminate these dynamics by examining case studies of editorial workflows in Amsterdam-based journals and analyzing the role of editors in fostering inclusive scholarship.</w:t>
      </w:r>
    </w:p>
    <w:bookmarkEnd w:id="21"/>
    <w:bookmarkStart w:id="23" w:name="contextual-framework"/>
    <w:bookmarkStart w:id="22" w:name="X80ce419e3fd0a59ee604a14e1b1a6512005606e"/>
    <w:p>
      <w:pPr>
        <w:pStyle w:val="Heading2"/>
      </w:pPr>
      <w:r>
        <w:t xml:space="preserve">Contextual Framework: The Netherlands Amsterdam</w:t>
      </w:r>
    </w:p>
    <w:p>
      <w:pPr>
        <w:pStyle w:val="FirstParagraph"/>
      </w:pPr>
      <w:r>
        <w:t xml:space="preserve">The Netherlands Amsterdam provides a unique backdrop for examining the role of an editor due to its dual identity as a historical academic capital and a modern hub of technological innovation. The city’s universities, research institutes, and publishing houses have long been at the forefront of scholarly communication in Europe. For instance, the University of Amsterdam’s emphasis on open-access publishing aligns with global trends but also necessitates that editors develop strategies to balance transparency with financial sustainability. Similarly, the presence of institutions like the Netherlands Institute for Advanced Study (NIAS) and the Amsterdam School of Cultural Analysis (ASCA) underscores the city’s commitment to fostering interdisciplinary research, which often requires editors to manage complex collaborations across disciplines. In this context, an editor in Amsterdam must be not only a subject-matter expert but also a mediator who can navigate the intersection of academic rigor and institutional priorities. The Netherlands Amsterdam’s regulatory environment, which emphasizes ethical publishing practices and data integrity, further complicates the editor’s role by requiring adherence to strict guidelines set by organizations such as the Dutch Research Council (NWO) and the European Research Council (ERC).</w:t>
      </w:r>
    </w:p>
    <w:bookmarkEnd w:id="22"/>
    <w:bookmarkEnd w:id="23"/>
    <w:bookmarkStart w:id="25" w:name="role-of-editor"/>
    <w:bookmarkStart w:id="24" w:name="X1d940747746d0ac4ff7cd99255833102a00a849"/>
    <w:p>
      <w:pPr>
        <w:pStyle w:val="Heading2"/>
      </w:pPr>
      <w:r>
        <w:t xml:space="preserve">The Role of an Editor in Academic Publishing</w:t>
      </w:r>
    </w:p>
    <w:p>
      <w:pPr>
        <w:pStyle w:val="FirstParagraph"/>
      </w:pPr>
      <w:r>
        <w:t xml:space="preserve">In the Netherlands Amsterdam, editors are tasked with upholding high standards of academic integrity while adapting to the demands of a rapidly evolving publishing landscape. This role involves several key responsibilities, including manuscript evaluation, peer-review coordination, language editing, and compliance with ethical guidelines. For example, editors in Amsterdam-based journals often collaborate with international peer reviewers from institutions such as Harvard University or the Max Planck Society to ensure that research meets global standards. Additionally, the increasing prevalence of open-access publishing in the Netherlands has necessitated that editors develop expertise in managing authorship agreements, licensing terms (e.g., Creative Commons), and digital archiving practices. In Amsterdam, where public funding for research is substantial but often tied to open-access mandates, editors must also act as advocates for authors navigating the complexities of institutional policies. Furthermore, the rise of preprint servers and online platforms such as ResearchGate has expanded the editor’s role to include monitoring prepublication content and ensuring that peer-reviewed work aligns with ethical standards.</w:t>
      </w:r>
    </w:p>
    <w:bookmarkEnd w:id="24"/>
    <w:bookmarkEnd w:id="25"/>
    <w:bookmarkStart w:id="27" w:name="challenges-and-opportunities"/>
    <w:bookmarkStart w:id="26" w:name="X386d81b2fc6acbf779591f1cb6c01d890bc8804"/>
    <w:p>
      <w:pPr>
        <w:pStyle w:val="Heading2"/>
      </w:pPr>
      <w:r>
        <w:t xml:space="preserve">Challenges and Opportunities for Editors in Amsterdam</w:t>
      </w:r>
    </w:p>
    <w:p>
      <w:pPr>
        <w:pStyle w:val="FirstParagraph"/>
      </w:pPr>
      <w:r>
        <w:t xml:space="preserve">Editors in the Netherlands Amsterdam face a unique set of challenges, including managing the volume of submissions to high-impact journals, addressing biases in peer review, and adapting to changes in funding models. For instance, the surge in interdisciplinary research has led to an increase in hybrid manuscripts that blend methodologies from diverse fields—a task requiring editors with broad expertise. At the same time, Amsterdam’s commitment to sustainability and environmental responsibility has influenced editorial practices, with some journals now prioritizing eco-friendly publishing formats and reducing paper-based workflows. Opportunities for editors in this region include leveraging Amsterdam’s reputation as a digital innovation leader to adopt tools like AI-powered grammar checkers or blockchain-based peer-review systems. Collaborations between editors at institutions like the University of Amsterdam and tech startups in the city’s innovation district further exemplify how traditional editorial roles are being redefined through technological integration.</w:t>
      </w:r>
    </w:p>
    <w:bookmarkEnd w:id="26"/>
    <w:bookmarkEnd w:id="27"/>
    <w:bookmarkStart w:id="28" w:name="conclusion"/>
    <w:p>
      <w:pPr>
        <w:pStyle w:val="Heading2"/>
      </w:pPr>
      <w:r>
        <w:t xml:space="preserve">Conclusion</w:t>
      </w:r>
    </w:p>
    <w:p>
      <w:pPr>
        <w:pStyle w:val="FirstParagraph"/>
      </w:pPr>
      <w:r>
        <w:t xml:space="preserve">In conclusion, the editor in the Netherlands Amsterdam embodies a multifaceted role that bridges academic excellence, ethical responsibility, and technological innovation. As the city continues to solidify its position as a global leader in research and publishing, editors must remain agile in their approach to emerging challenges while upholding the core principles of scholarly communication. This abstract academic document highlights how the unique cultural, institutional, and technological landscape of Amsterdam shapes editorial practices and underscores the importance of continuous professional development for editors operating in this dynamic environment. By fostering collaboration between academia, industry, and policy stakeholders, editors can ensure that their work contributes to both local scholarly advancement and global knowledge dissemination.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the Netherlands Amsterdam</dc:title>
  <dc:creator/>
  <dc:language>en</dc:language>
  <cp:keywords/>
  <dcterms:created xsi:type="dcterms:W3CDTF">2026-07-15T13:57:07Z</dcterms:created>
  <dcterms:modified xsi:type="dcterms:W3CDTF">2026-07-15T13:57:07Z</dcterms:modified>
</cp:coreProperties>
</file>

<file path=docProps/custom.xml><?xml version="1.0" encoding="utf-8"?>
<Properties xmlns="http://schemas.openxmlformats.org/officeDocument/2006/custom-properties" xmlns:vt="http://schemas.openxmlformats.org/officeDocument/2006/docPropsVTypes"/>
</file>