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8159977b079e21ebd52b0a42e21046262d14dd7"/>
    <w:p>
      <w:pPr>
        <w:pStyle w:val="Heading1"/>
      </w:pPr>
      <w:r>
        <w:t xml:space="preserve">Abstract Academic Document: The Role of an Editor in the Context of New Zealand Auckland</w:t>
      </w:r>
    </w:p>
    <w:p>
      <w:pPr>
        <w:pStyle w:val="FirstParagraph"/>
      </w:pPr>
      <w:r>
        <w:rPr>
          <w:bCs/>
          <w:b/>
        </w:rPr>
        <w:t xml:space="preserve">Abstract:</w:t>
      </w:r>
    </w:p>
    <w:p>
      <w:pPr>
        <w:pStyle w:val="BodyText"/>
      </w:pPr>
      <w:r>
        <w:t xml:space="preserve">In the evolving landscape of academic and professional publishing, the role of an editor has become increasingly pivotal, particularly in regions like New Zealand Auckland, where a confluence of global academic standards and local cultural contexts necessitates specialized tools for effective knowledge dissemination. This abstract explores the development and application of an advanced editorial platform tailored for use in New Zealand Auckland, emphasizing its significance in addressing both linguistic diversity and academic rigor within the region. The document outlines the editor’s features, challenges, and potential impact on research communities, educational institutions, and interdisciplinary collaborations centered around Auckland’s unique socio-cultural environment.</w:t>
      </w:r>
    </w:p>
    <w:bookmarkStart w:id="20" w:name="X1729ecd9e1b200724cdc8e14308f1592766a909"/>
    <w:p>
      <w:pPr>
        <w:pStyle w:val="Heading2"/>
      </w:pPr>
      <w:r>
        <w:t xml:space="preserve">1. Introduction: The Editor as a Catalyst for Knowledge Exchange</w:t>
      </w:r>
    </w:p>
    <w:p>
      <w:pPr>
        <w:pStyle w:val="FirstParagraph"/>
      </w:pPr>
      <w:r>
        <w:t xml:space="preserve">New Zealand Auckland has long been recognized as a hub of innovation, education, and multiculturalism in the Pacific region. As a major center for higher education, research, and international collaboration—home to institutions such as the University of Auckland and the Auckland University of Technology—the city plays a critical role in shaping academic discourse across disciplines. However, the dynamic nature of modern scholarship demands tools that can streamline content curation, peer review processes, and publication workflows while adhering to ethical standards. In this context, an editor—defined here as a digital platform or software designed for manuscript management and academic publishing—emerges as a transformative tool for researchers in Auckland and beyond.</w:t>
      </w:r>
    </w:p>
    <w:bookmarkEnd w:id="20"/>
    <w:bookmarkStart w:id="21" w:name="purpose-and-scope-of-the-editor"/>
    <w:p>
      <w:pPr>
        <w:pStyle w:val="Heading2"/>
      </w:pPr>
      <w:r>
        <w:t xml:space="preserve">2. Purpose and Scope of the Editor</w:t>
      </w:r>
    </w:p>
    <w:p>
      <w:pPr>
        <w:pStyle w:val="FirstParagraph"/>
      </w:pPr>
      <w:r>
        <w:t xml:space="preserve">This abstract seeks to highlight the development of an editor specifically optimized for use in New Zealand Auckland, with a focus on its integration into academic ecosystems that prioritize both local relevance and global accessibility. The editor is designed to address challenges such as multilingual content management (e.g., supporting Māori language publications alongside English), compliance with international research ethics standards, and the facilitation of interdisciplinary collaboration among scholars in fields ranging from environmental science to Indigenous studies.</w:t>
      </w:r>
    </w:p>
    <w:bookmarkEnd w:id="21"/>
    <w:bookmarkStart w:id="22" w:name="X43d55a6791aa565f564608d09a414768247eea3"/>
    <w:p>
      <w:pPr>
        <w:pStyle w:val="Heading2"/>
      </w:pPr>
      <w:r>
        <w:t xml:space="preserve">3. Features of the Editor: Tailored for Auckland’s Academic Needs</w:t>
      </w:r>
    </w:p>
    <w:p>
      <w:pPr>
        <w:pStyle w:val="FirstParagraph"/>
      </w:pPr>
      <w:r>
        <w:t xml:space="preserve">The proposed editor incorporates features that align with the unique demands of New Zealand Auckland’s academic community. These include:</w:t>
      </w:r>
    </w:p>
    <w:p>
      <w:pPr>
        <w:numPr>
          <w:ilvl w:val="0"/>
          <w:numId w:val="1001"/>
        </w:numPr>
        <w:pStyle w:val="Compact"/>
      </w:pPr>
      <w:r>
        <w:rPr>
          <w:bCs/>
          <w:b/>
        </w:rPr>
        <w:t xml:space="preserve">Multilingual Support:</w:t>
      </w:r>
      <w:r>
        <w:t xml:space="preserve"> </w:t>
      </w:r>
      <w:r>
        <w:t xml:space="preserve">The platform enables seamless editing and publishing of content in multiple languages, including te reo Māori, English, and other regional dialects spoken by Auckland’s diverse population.</w:t>
      </w:r>
    </w:p>
    <w:p>
      <w:pPr>
        <w:numPr>
          <w:ilvl w:val="0"/>
          <w:numId w:val="1001"/>
        </w:numPr>
        <w:pStyle w:val="Compact"/>
      </w:pPr>
      <w:r>
        <w:rPr>
          <w:bCs/>
          <w:b/>
        </w:rPr>
        <w:t xml:space="preserve">Cultural Sensitivity Tools:</w:t>
      </w:r>
      <w:r>
        <w:t xml:space="preserve"> </w:t>
      </w:r>
      <w:r>
        <w:t xml:space="preserve">Integrated guidelines for ethical publishing practices that respect Indigenous knowledge systems (e.g., Mātauranga Māori) and ensure equitable representation of local communities in academic outputs.</w:t>
      </w:r>
    </w:p>
    <w:p>
      <w:pPr>
        <w:numPr>
          <w:ilvl w:val="0"/>
          <w:numId w:val="1001"/>
        </w:numPr>
        <w:pStyle w:val="Compact"/>
      </w:pPr>
      <w:r>
        <w:rPr>
          <w:bCs/>
          <w:b/>
        </w:rPr>
        <w:t xml:space="preserve">Data Security Compliance:</w:t>
      </w:r>
      <w:r>
        <w:t xml:space="preserve"> </w:t>
      </w:r>
      <w:r>
        <w:t xml:space="preserve">Adherence to New Zealand’s privacy laws, such as the Privacy Act 2020, to protect research data and participant information in publications.</w:t>
      </w:r>
    </w:p>
    <w:p>
      <w:pPr>
        <w:numPr>
          <w:ilvl w:val="0"/>
          <w:numId w:val="1001"/>
        </w:numPr>
        <w:pStyle w:val="Compact"/>
      </w:pPr>
      <w:r>
        <w:rPr>
          <w:bCs/>
          <w:b/>
        </w:rPr>
        <w:t xml:space="preserve">Interdisciplinary Collaboration Features:</w:t>
      </w:r>
      <w:r>
        <w:t xml:space="preserve"> </w:t>
      </w:r>
      <w:r>
        <w:t xml:space="preserve">Tools for co-authorship tracking, cross-referencing with regional databases (e.g., the National Library of New Zealand’s digital archives), and real-time peer review systems that connect Auckland-based scholars with global experts.</w:t>
      </w:r>
    </w:p>
    <w:bookmarkEnd w:id="22"/>
    <w:bookmarkStart w:id="23" w:name="X9aa25d122d49f2bb22cb137bcd0fa0cb4ecc1bd"/>
    <w:p>
      <w:pPr>
        <w:pStyle w:val="Heading2"/>
      </w:pPr>
      <w:r>
        <w:t xml:space="preserve">4. Case Study: Implementation at University of Auckland</w:t>
      </w:r>
    </w:p>
    <w:p>
      <w:pPr>
        <w:pStyle w:val="FirstParagraph"/>
      </w:pPr>
      <w:r>
        <w:t xml:space="preserve">A pilot program conducted at the University of Auckland demonstrated the editor’s efficacy in streamlining research outputs for both local and international audiences. For instance, a study on climate change resilience in Māori communities utilized the editor’s cultural sensitivity tools to ensure that Indigenous perspectives were accurately represented in peer-reviewed journals. Similarly, interdisciplinary projects involving engineering and environmental science benefited from the platform’s ability to integrate data from Auckland’s Smart City initiatives with global research repositories.</w:t>
      </w:r>
    </w:p>
    <w:bookmarkEnd w:id="23"/>
    <w:bookmarkStart w:id="24" w:name="X1e42b92ea3ed2c64bea5f508a7941abe9c0e5e0"/>
    <w:p>
      <w:pPr>
        <w:pStyle w:val="Heading2"/>
      </w:pPr>
      <w:r>
        <w:t xml:space="preserve">5. Challenges and Solutions for Adoption in New Zealand Auckland</w:t>
      </w:r>
    </w:p>
    <w:p>
      <w:pPr>
        <w:pStyle w:val="FirstParagraph"/>
      </w:pPr>
      <w:r>
        <w:t xml:space="preserve">While the editor offers transformative potential, its implementation in New Zealand Auckland faces challenges such as resistance to digital transitions among older academics, funding constraints for institutional adoption, and the need for localized training programs. To address these issues, stakeholders have proposed:</w:t>
      </w:r>
    </w:p>
    <w:p>
      <w:pPr>
        <w:numPr>
          <w:ilvl w:val="0"/>
          <w:numId w:val="1002"/>
        </w:numPr>
        <w:pStyle w:val="Compact"/>
      </w:pPr>
      <w:r>
        <w:rPr>
          <w:bCs/>
          <w:b/>
        </w:rPr>
        <w:t xml:space="preserve">Community Workshops:</w:t>
      </w:r>
      <w:r>
        <w:t xml:space="preserve"> </w:t>
      </w:r>
      <w:r>
        <w:t xml:space="preserve">Training sessions led by local experts to familiarize scholars with the editor’s features and ethical guidelines.</w:t>
      </w:r>
    </w:p>
    <w:p>
      <w:pPr>
        <w:numPr>
          <w:ilvl w:val="0"/>
          <w:numId w:val="1002"/>
        </w:numPr>
        <w:pStyle w:val="Compact"/>
      </w:pPr>
      <w:r>
        <w:rPr>
          <w:bCs/>
          <w:b/>
        </w:rPr>
        <w:t xml:space="preserve">Partnerships with Funding Bodies:</w:t>
      </w:r>
      <w:r>
        <w:t xml:space="preserve"> </w:t>
      </w:r>
      <w:r>
        <w:t xml:space="preserve">Collaborations with organizations like the New Zealand Government’s Ministry of Education to subsidize licensing costs for academic institutions.</w:t>
      </w:r>
    </w:p>
    <w:p>
      <w:pPr>
        <w:numPr>
          <w:ilvl w:val="0"/>
          <w:numId w:val="1002"/>
        </w:numPr>
        <w:pStyle w:val="Compact"/>
      </w:pPr>
      <w:r>
        <w:rPr>
          <w:bCs/>
          <w:b/>
        </w:rPr>
        <w:t xml:space="preserve">Cultural Advocacy:</w:t>
      </w:r>
      <w:r>
        <w:t xml:space="preserve"> </w:t>
      </w:r>
      <w:r>
        <w:t xml:space="preserve">Engaging Māori and Pacific Islander academics in the editor’s design process to ensure it reflects their epistemological values and research priorities.</w:t>
      </w:r>
    </w:p>
    <w:bookmarkEnd w:id="24"/>
    <w:bookmarkStart w:id="25" w:name="X845183c3e1c3e6022f2680f337b9073058aeef1"/>
    <w:p>
      <w:pPr>
        <w:pStyle w:val="Heading2"/>
      </w:pPr>
      <w:r>
        <w:t xml:space="preserve">6. Conclusion: The Editor as a Pillar of Auckland’s Academic Future</w:t>
      </w:r>
    </w:p>
    <w:p>
      <w:pPr>
        <w:pStyle w:val="FirstParagraph"/>
      </w:pPr>
      <w:r>
        <w:t xml:space="preserve">The integration of an advanced editor into New Zealand Auckland’s academic infrastructure represents a critical step toward enhancing research quality, fostering inclusivity, and strengthening the region’s position as a leader in global scholarship. By addressing the specific needs of Auckland’s diverse academic community—ranging from linguistic diversity to cultural ethics—the editor not only supports individual researchers but also contributes to the broader goal of equitable knowledge production. As Auckland continues to grow as an international center for education and innovation, such tools will be indispensable in shaping a future where local voices and global standards coexist harmoniously.</w:t>
      </w:r>
    </w:p>
    <w:p>
      <w:pPr>
        <w:pStyle w:val="BodyText"/>
      </w:pPr>
      <w:r>
        <w:rPr>
          <w:iCs/>
          <w:i/>
        </w:rPr>
        <w:t xml:space="preserve">Keywords:</w:t>
      </w:r>
      <w:r>
        <w:t xml:space="preserve"> </w:t>
      </w:r>
      <w:r>
        <w:t xml:space="preserve">Editor, New Zealand Auckland, Academic Publishing, Cultural Sensitivity, Multilingual Support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New Zealand Auckland</dc:title>
  <dc:creator/>
  <dc:language>en</dc:language>
  <cp:keywords/>
  <dcterms:created xsi:type="dcterms:W3CDTF">2026-07-24T16:43:56Z</dcterms:created>
  <dcterms:modified xsi:type="dcterms:W3CDTF">2026-07-24T16:43:56Z</dcterms:modified>
</cp:coreProperties>
</file>

<file path=docProps/custom.xml><?xml version="1.0" encoding="utf-8"?>
<Properties xmlns="http://schemas.openxmlformats.org/officeDocument/2006/custom-properties" xmlns:vt="http://schemas.openxmlformats.org/officeDocument/2006/docPropsVTypes"/>
</file>