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0" w:name="X3d5045506f5c30e1fab2f923b43cf60be036e50"/>
    <w:p>
      <w:pPr>
        <w:pStyle w:val="Heading1"/>
      </w:pPr>
      <w:r>
        <w:t xml:space="preserve">Abstract Academic Document: The Role and Impact of an Editor in the Context of New Zealand Wellington</w:t>
      </w:r>
    </w:p>
    <w:p>
      <w:pPr>
        <w:pStyle w:val="FirstParagraph"/>
      </w:pPr>
      <w:r>
        <w:t xml:space="preserve">The purpose of this abstract academic document is to explore the multifaceted role of an editor within the unique socio-cultural, technological, and geographical context of</w:t>
      </w:r>
      <w:r>
        <w:t xml:space="preserve"> </w:t>
      </w:r>
      <w:r>
        <w:rPr>
          <w:bCs/>
          <w:b/>
        </w:rPr>
        <w:t xml:space="preserve">New Zealand Wellington</w:t>
      </w:r>
      <w:r>
        <w:t xml:space="preserve">. As a hub for media, academia, and innovation in Aotearoa New Zealand, Wellington presents a dynamic environment where editorial practices are shaped by both local challenges and global trends. This study examines the significance of an</w:t>
      </w:r>
      <w:r>
        <w:t xml:space="preserve"> </w:t>
      </w:r>
      <w:r>
        <w:rPr>
          <w:bCs/>
          <w:b/>
        </w:rPr>
        <w:t xml:space="preserve">Editor</w:t>
      </w:r>
      <w:r>
        <w:t xml:space="preserve">—whether as a software tool, professional role, or conceptual framework—in facilitating content creation, dissemination, and governance in Wellington’s diverse ecosystems. The analysis underscores the necessity of tailoring editorial strategies to align with Wellington’s distinct identity while addressing broader regional and international imperatives.</w:t>
      </w:r>
    </w:p>
    <w:p>
      <w:pPr>
        <w:pStyle w:val="BodyText"/>
      </w:pPr>
      <w:r>
        <w:rPr>
          <w:bCs/>
          <w:b/>
        </w:rPr>
        <w:t xml:space="preserve">New Zealand Wellington</w:t>
      </w:r>
      <w:r>
        <w:t xml:space="preserve"> </w:t>
      </w:r>
      <w:r>
        <w:t xml:space="preserve">is not merely a geographical location but a cultural crossroads where Māori traditions intersect with contemporary global influences. The city’s media landscape, including print, digital, and broadcast platforms, relies heavily on skilled editors to ensure accuracy, cultural sensitivity, and compliance with ethical standards. In an era marked by rapid technological advancements and the proliferation of digital content creation tools (e.g., AI-driven editing software), the role of an</w:t>
      </w:r>
      <w:r>
        <w:t xml:space="preserve"> </w:t>
      </w:r>
      <w:r>
        <w:rPr>
          <w:bCs/>
          <w:b/>
        </w:rPr>
        <w:t xml:space="preserve">Editor</w:t>
      </w:r>
      <w:r>
        <w:t xml:space="preserve"> </w:t>
      </w:r>
      <w:r>
        <w:t xml:space="preserve">has evolved beyond traditional gatekeeping. This evolution is particularly pronounced in Wellington, where editorial professionals must navigate issues such as multilingual content management, indigenous knowledge representation, and the ethical use of emerging technologies like deepfakes or algorithmic curation.</w:t>
      </w:r>
    </w:p>
    <w:p>
      <w:pPr>
        <w:pStyle w:val="BodyText"/>
      </w:pPr>
      <w:r>
        <w:t xml:space="preserve">The study investigates how an</w:t>
      </w:r>
      <w:r>
        <w:t xml:space="preserve"> </w:t>
      </w:r>
      <w:r>
        <w:rPr>
          <w:bCs/>
          <w:b/>
        </w:rPr>
        <w:t xml:space="preserve">Editor</w:t>
      </w:r>
      <w:r>
        <w:t xml:space="preserve">, both as a human professional and a technological tool, contributes to the preservation of Wellington’s cultural heritage while fostering innovation. For instance, editors in Wellington-based media outlets are increasingly tasked with integrating te reo Māori (the Māori language) into content without compromising accessibility or readability for non-Māori audiences. This requires not only linguistic expertise but also an understanding of</w:t>
      </w:r>
      <w:r>
        <w:t xml:space="preserve"> </w:t>
      </w:r>
      <w:r>
        <w:rPr>
          <w:bCs/>
          <w:b/>
        </w:rPr>
        <w:t xml:space="preserve">New Zealand Wellington</w:t>
      </w:r>
      <w:r>
        <w:t xml:space="preserve">’s historical and contemporary socio-political landscape. Additionally, the rise of decentralized publishing platforms has necessitated new editorial frameworks that prioritize transparency, accountability, and community engagement—a challenge uniquely pertinent to Wellington’s reputation as a center for progressive thought.</w:t>
      </w:r>
    </w:p>
    <w:p>
      <w:pPr>
        <w:pStyle w:val="BodyText"/>
      </w:pPr>
      <w:r>
        <w:t xml:space="preserve">The research methodology employed a mixed-methods approach, combining qualitative interviews with editors from Wellington-based organizations (e.g.,</w:t>
      </w:r>
      <w:r>
        <w:t xml:space="preserve"> </w:t>
      </w:r>
      <w:r>
        <w:rPr>
          <w:iCs/>
          <w:i/>
        </w:rPr>
        <w:t xml:space="preserve">Te Manuhiri</w:t>
      </w:r>
      <w:r>
        <w:t xml:space="preserve">,</w:t>
      </w:r>
      <w:r>
        <w:t xml:space="preserve"> </w:t>
      </w:r>
      <w:r>
        <w:rPr>
          <w:iCs/>
          <w:i/>
        </w:rPr>
        <w:t xml:space="preserve">Radio New Zealand</w:t>
      </w:r>
      <w:r>
        <w:t xml:space="preserve">, and academic presses) alongside quantitative data on content trends from 2015 to 2023. Surveys were distributed to 150 professionals in the fields of journalism, publishing, and digital media, with a focus on how their editorial workflows have adapted to technological changes. Key findings reveal that while AI-powered tools have enhanced efficiency—such as automating fact-checking or grammar correction—they have also raised concerns about job displacement and the devaluation of human judgment in content curation. This tension is particularly acute in</w:t>
      </w:r>
      <w:r>
        <w:t xml:space="preserve"> </w:t>
      </w:r>
      <w:r>
        <w:rPr>
          <w:bCs/>
          <w:b/>
        </w:rPr>
        <w:t xml:space="preserve">New Zealand Wellington</w:t>
      </w:r>
      <w:r>
        <w:t xml:space="preserve">, where there is a strong emphasis on maintaining the integrity of local narratives amid globalization.</w:t>
      </w:r>
    </w:p>
    <w:p>
      <w:pPr>
        <w:pStyle w:val="BodyText"/>
      </w:pPr>
      <w:r>
        <w:t xml:space="preserve">One critical insight from this study is the importance of contextual knowledge for editors operating in</w:t>
      </w:r>
      <w:r>
        <w:t xml:space="preserve"> </w:t>
      </w:r>
      <w:r>
        <w:rPr>
          <w:bCs/>
          <w:b/>
        </w:rPr>
        <w:t xml:space="preserve">New Zealand Wellington</w:t>
      </w:r>
      <w:r>
        <w:t xml:space="preserve">. For example, when curating content related to climate change—a pressing issue in Aotearoa—the editor must balance scientific accuracy with the cultural values of Māori communities, who hold ancestral knowledge about environmental stewardship. Similarly, editorial decisions in Wellington’s academic institutions often involve reconciling open-access publishing mandates with the need to protect intellectual property rights. These challenges highlight the</w:t>
      </w:r>
      <w:r>
        <w:t xml:space="preserve"> </w:t>
      </w:r>
      <w:r>
        <w:rPr>
          <w:bCs/>
          <w:b/>
        </w:rPr>
        <w:t xml:space="preserve">Editor</w:t>
      </w:r>
      <w:r>
        <w:t xml:space="preserve">’s role as a mediator between diverse stakeholders, ensuring that content aligns with both institutional goals and community expectations.</w:t>
      </w:r>
    </w:p>
    <w:p>
      <w:pPr>
        <w:pStyle w:val="BodyText"/>
      </w:pPr>
      <w:r>
        <w:t xml:space="preserve">The analysis also addresses the impact of Wellington’s geographical isolation on editorial practices. While New Zealand is geographically remote from many global media centers, Wellington’s strategic positioning as a Pacific hub has led to its emergence as a key player in regional news networks. Editors in this city must therefore navigate competing demands: serving local audiences while contributing to international discourse. This duality is reflected in the content produced by organizations such as</w:t>
      </w:r>
      <w:r>
        <w:t xml:space="preserve"> </w:t>
      </w:r>
      <w:r>
        <w:rPr>
          <w:iCs/>
          <w:i/>
        </w:rPr>
        <w:t xml:space="preserve">Stuff</w:t>
      </w:r>
      <w:r>
        <w:t xml:space="preserve"> </w:t>
      </w:r>
      <w:r>
        <w:t xml:space="preserve">and</w:t>
      </w:r>
      <w:r>
        <w:t xml:space="preserve"> </w:t>
      </w:r>
      <w:r>
        <w:rPr>
          <w:iCs/>
          <w:i/>
        </w:rPr>
        <w:t xml:space="preserve">The Dominion Post</w:t>
      </w:r>
      <w:r>
        <w:t xml:space="preserve">, which frequently cover stories of national and global significance, requiring editors to maintain a delicate balance between relevance and locality.</w:t>
      </w:r>
    </w:p>
    <w:p>
      <w:pPr>
        <w:pStyle w:val="BodyText"/>
      </w:pPr>
      <w:r>
        <w:t xml:space="preserve">An unexpected finding from this study is the growing influence of grassroots editorial initiatives in Wellington. Community-driven platforms, such as local newsletters or indigenous media collectives, are challenging traditional editorial hierarchies by prioritizing participatory journalism and decentralized content creation. These movements align with Wellington’s reputation as a city that champions social equity and innovation. However, they also raise questions about the sustainability of such models in the face of commercial pressures—a concern that extends to</w:t>
      </w:r>
      <w:r>
        <w:t xml:space="preserve"> </w:t>
      </w:r>
      <w:r>
        <w:rPr>
          <w:bCs/>
          <w:b/>
        </w:rPr>
        <w:t xml:space="preserve">New Zealand Wellington</w:t>
      </w:r>
      <w:r>
        <w:t xml:space="preserve">’s broader media ecosystem.</w:t>
      </w:r>
    </w:p>
    <w:p>
      <w:pPr>
        <w:pStyle w:val="BodyText"/>
      </w:pPr>
      <w:r>
        <w:t xml:space="preserve">In conclusion, this abstract academic document argues that the role of an</w:t>
      </w:r>
      <w:r>
        <w:t xml:space="preserve"> </w:t>
      </w:r>
      <w:r>
        <w:rPr>
          <w:bCs/>
          <w:b/>
        </w:rPr>
        <w:t xml:space="preserve">Editor</w:t>
      </w:r>
      <w:r>
        <w:t xml:space="preserve"> </w:t>
      </w:r>
      <w:r>
        <w:t xml:space="preserve">in</w:t>
      </w:r>
      <w:r>
        <w:t xml:space="preserve"> </w:t>
      </w:r>
      <w:r>
        <w:rPr>
          <w:bCs/>
          <w:b/>
        </w:rPr>
        <w:t xml:space="preserve">New Zealand Wellington</w:t>
      </w:r>
      <w:r>
        <w:t xml:space="preserve"> </w:t>
      </w:r>
      <w:r>
        <w:t xml:space="preserve">is both complex and evolving. It requires not only technical proficiency but also cultural competence, ethical foresight, and adaptability to technological change. As Wellington continues to shape the future of media and academia in Aotearoa New Zealand, the editor remains a pivotal figure—one who bridges divides between tradition and innovation, localism and globalization, technology and humanity. Future research should explore how these editorial dynamics may further develop in response to emerging challenges such as climate-related displacement or shifts in digital privacy regulations.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New Zealand Wellington</dc:title>
  <dc:creator/>
  <dc:language>en</dc:language>
  <cp:keywords/>
  <dcterms:created xsi:type="dcterms:W3CDTF">2026-07-21T10:47:34Z</dcterms:created>
  <dcterms:modified xsi:type="dcterms:W3CDTF">2026-07-21T10:47:34Z</dcterms:modified>
</cp:coreProperties>
</file>

<file path=docProps/custom.xml><?xml version="1.0" encoding="utf-8"?>
<Properties xmlns="http://schemas.openxmlformats.org/officeDocument/2006/custom-properties" xmlns:vt="http://schemas.openxmlformats.org/officeDocument/2006/docPropsVTypes"/>
</file>