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7f93ffc9f23907cea70ecb015f390f90be1b6de"/>
    <w:p>
      <w:pPr>
        <w:pStyle w:val="Heading1"/>
      </w:pPr>
      <w:r>
        <w:t xml:space="preserve">Abstract Academic Document: The Role of Editor in Enhancing Academic Excellence in Pakistan, Karachi</w:t>
      </w:r>
    </w:p>
    <w:p>
      <w:pPr>
        <w:pStyle w:val="FirstParagraph"/>
      </w:pPr>
      <w:r>
        <w:t xml:space="preserve">In the rapidly evolving landscape of global academia, the integration of advanced technological tools has become imperative to bridge gaps between traditional teaching methods and modern learning demands. This academic abstract explores the critical role of an</w:t>
      </w:r>
      <w:r>
        <w:t xml:space="preserve"> </w:t>
      </w:r>
      <w:r>
        <w:rPr>
          <w:bCs/>
          <w:b/>
        </w:rPr>
        <w:t xml:space="preserve">Editor</w:t>
      </w:r>
      <w:r>
        <w:t xml:space="preserve"> </w:t>
      </w:r>
      <w:r>
        <w:t xml:space="preserve">as a transformative tool tailored for educational institutions in</w:t>
      </w:r>
      <w:r>
        <w:t xml:space="preserve"> </w:t>
      </w:r>
      <w:r>
        <w:rPr>
          <w:bCs/>
          <w:b/>
        </w:rPr>
        <w:t xml:space="preserve">Pakistan Karachi</w:t>
      </w:r>
      <w:r>
        <w:t xml:space="preserve">, emphasizing its potential to revolutionize academic content creation, curriculum development, and student engagement. By addressing the unique socio-cultural, linguistic, and infrastructural challenges faced by educators and students in Karachi—Pakistan’s largest city—this document outlines how an editor can serve as a cornerstone for fostering academic excellence while aligning with national educational goals.</w:t>
      </w:r>
    </w:p>
    <w:bookmarkStart w:id="20" w:name="X2f48fa2a72697df2ea953910907cbf16e7ab7e0"/>
    <w:p>
      <w:pPr>
        <w:pStyle w:val="Heading2"/>
      </w:pPr>
      <w:r>
        <w:t xml:space="preserve">The Context of Pakistan Karachi in Academic Development</w:t>
      </w:r>
    </w:p>
    <w:p>
      <w:pPr>
        <w:pStyle w:val="FirstParagraph"/>
      </w:pPr>
      <w:r>
        <w:rPr>
          <w:bCs/>
          <w:b/>
        </w:rPr>
        <w:t xml:space="preserve">Pakistan Karachi</w:t>
      </w:r>
      <w:r>
        <w:t xml:space="preserve">, a vibrant metropolis with over 14 million residents, is home to numerous public and private universities, research institutions, and schools. However, the city faces significant challenges in maintaining consistent academic standards across its diverse population. These challenges include disparities in resource allocation, language barriers (with Urdu being the primary medium of instruction alongside English), and limited access to digital tools for content creation. Furthermore, Karachi’s educational landscape is marked by a need to integrate contemporary pedagogical approaches with traditional methods while adhering to the national curriculum frameworks established by bodies such as the National Curriculum Council of Pakistan (NCCP) and provincial education boards.</w:t>
      </w:r>
    </w:p>
    <w:p>
      <w:pPr>
        <w:pStyle w:val="BodyText"/>
      </w:pPr>
      <w:r>
        <w:t xml:space="preserve">In this context, an</w:t>
      </w:r>
      <w:r>
        <w:t xml:space="preserve"> </w:t>
      </w:r>
      <w:r>
        <w:rPr>
          <w:bCs/>
          <w:b/>
        </w:rPr>
        <w:t xml:space="preserve">Editor</w:t>
      </w:r>
      <w:r>
        <w:t xml:space="preserve">—a software or platform designed for content creation, editing, and formatting—can play a pivotal role. It is not merely a tool for grammar correction or style refinement but a comprehensive system that supports academic writing, curriculum design, and digital literacy. For Karachi’s educational institutions, such an editor must be adaptable to local needs while promoting global academic standards.</w:t>
      </w:r>
    </w:p>
    <w:bookmarkEnd w:id="20"/>
    <w:bookmarkStart w:id="21" w:name="X191ce628eecb20ee613afcdc775e79923b7f419"/>
    <w:p>
      <w:pPr>
        <w:pStyle w:val="Heading2"/>
      </w:pPr>
      <w:r>
        <w:t xml:space="preserve">Key Features of an Editor Designed for Pakistan Karachi</w:t>
      </w:r>
    </w:p>
    <w:p>
      <w:pPr>
        <w:pStyle w:val="FirstParagraph"/>
      </w:pPr>
      <w:r>
        <w:t xml:space="preserve">To address the specific requirements of</w:t>
      </w:r>
      <w:r>
        <w:t xml:space="preserve"> </w:t>
      </w:r>
      <w:r>
        <w:rPr>
          <w:bCs/>
          <w:b/>
        </w:rPr>
        <w:t xml:space="preserve">Pakistan Karachi</w:t>
      </w:r>
      <w:r>
        <w:t xml:space="preserve">, the following features are essential in a dedicated academic editor:</w:t>
      </w:r>
    </w:p>
    <w:p>
      <w:pPr>
        <w:numPr>
          <w:ilvl w:val="0"/>
          <w:numId w:val="1001"/>
        </w:numPr>
        <w:pStyle w:val="Compact"/>
      </w:pPr>
      <w:r>
        <w:rPr>
          <w:bCs/>
          <w:b/>
        </w:rPr>
        <w:t xml:space="preserve">Multilingual Support:</w:t>
      </w:r>
      <w:r>
        <w:t xml:space="preserve"> </w:t>
      </w:r>
      <w:r>
        <w:t xml:space="preserve">An editor must accommodate both Urdu and English, the primary languages of instruction in Karachi. It should include transliteration tools, bilingual glossaries, and grammar checkers tailored to South Asian linguistic patterns.</w:t>
      </w:r>
    </w:p>
    <w:p>
      <w:pPr>
        <w:numPr>
          <w:ilvl w:val="0"/>
          <w:numId w:val="1001"/>
        </w:numPr>
        <w:pStyle w:val="Compact"/>
      </w:pPr>
      <w:r>
        <w:rPr>
          <w:bCs/>
          <w:b/>
        </w:rPr>
        <w:t xml:space="preserve">Curriculum Alignment:</w:t>
      </w:r>
      <w:r>
        <w:t xml:space="preserve"> </w:t>
      </w:r>
      <w:r>
        <w:t xml:space="preserve">The editor should integrate with Pakistan’s national curriculum standards (e.g., National Education Policy 2021) and provincial syllabi. This includes preloaded templates for lesson plans, research papers, and assessment tools compliant with BISE (Board of Intermediate and Secondary Education) guidelines.</w:t>
      </w:r>
    </w:p>
    <w:p>
      <w:pPr>
        <w:numPr>
          <w:ilvl w:val="0"/>
          <w:numId w:val="1001"/>
        </w:numPr>
        <w:pStyle w:val="Compact"/>
      </w:pPr>
      <w:r>
        <w:rPr>
          <w:bCs/>
          <w:b/>
        </w:rPr>
        <w:t xml:space="preserve">Cultural Relevance:</w:t>
      </w:r>
      <w:r>
        <w:t xml:space="preserve"> </w:t>
      </w:r>
      <w:r>
        <w:t xml:space="preserve">Content suggestions, examples, and references within the editor must reflect Karachi’s socio-cultural context. For instance, case studies or historical data should be region-specific to resonate with students’ lived experiences.</w:t>
      </w:r>
    </w:p>
    <w:p>
      <w:pPr>
        <w:numPr>
          <w:ilvl w:val="0"/>
          <w:numId w:val="1001"/>
        </w:numPr>
        <w:pStyle w:val="Compact"/>
      </w:pPr>
      <w:r>
        <w:rPr>
          <w:bCs/>
          <w:b/>
        </w:rPr>
        <w:t xml:space="preserve">Digital Accessibility:</w:t>
      </w:r>
      <w:r>
        <w:t xml:space="preserve"> </w:t>
      </w:r>
      <w:r>
        <w:t xml:space="preserve">Given Pakistan’s variable internet infrastructure in Karachi, the editor must offer offline functionality. Cloud-based storage and synchronization features would ensure seamless access across devices without compromising data security.</w:t>
      </w:r>
    </w:p>
    <w:p>
      <w:pPr>
        <w:numPr>
          <w:ilvl w:val="0"/>
          <w:numId w:val="1001"/>
        </w:numPr>
        <w:pStyle w:val="Compact"/>
      </w:pPr>
      <w:r>
        <w:rPr>
          <w:bCs/>
          <w:b/>
        </w:rPr>
        <w:t xml:space="preserve">Collaboration Tools:</w:t>
      </w:r>
      <w:r>
        <w:t xml:space="preserve"> </w:t>
      </w:r>
      <w:r>
        <w:t xml:space="preserve">An academic editor should facilitate real-time collaboration among educators, students, and researchers. This is particularly vital for Karachi’s universities, where interdisciplinary projects and research papers are increasingly common.</w:t>
      </w:r>
    </w:p>
    <w:p>
      <w:pPr>
        <w:pStyle w:val="FirstParagraph"/>
      </w:pPr>
      <w:r>
        <w:t xml:space="preserve">Beyond these features, the editor must prioritize user-friendliness. A simplified interface with tutorials in both Urdu and English would ensure accessibility for educators who may not be proficient in advanced digital tools. Additionally, integrating AI-driven plagiarism detection and citation management systems would align with global academic integrity standards.</w:t>
      </w:r>
    </w:p>
    <w:bookmarkEnd w:id="21"/>
    <w:bookmarkStart w:id="22" w:name="X78bd963dccd582cefb18c0d744ed782c9d55867"/>
    <w:p>
      <w:pPr>
        <w:pStyle w:val="Heading2"/>
      </w:pPr>
      <w:r>
        <w:t xml:space="preserve">Addressing Challenges through an Editor: A Case Study of Karachi</w:t>
      </w:r>
    </w:p>
    <w:p>
      <w:pPr>
        <w:pStyle w:val="FirstParagraph"/>
      </w:pPr>
      <w:r>
        <w:t xml:space="preserve">Karachi’s educational institutions often struggle with outdated teaching materials, inconsistent grading practices, and limited digital resources. An</w:t>
      </w:r>
      <w:r>
        <w:t xml:space="preserve"> </w:t>
      </w:r>
      <w:r>
        <w:rPr>
          <w:bCs/>
          <w:b/>
        </w:rPr>
        <w:t xml:space="preserve">Editor</w:t>
      </w:r>
      <w:r>
        <w:t xml:space="preserve">, when developed with these challenges in mind, can mitigate such issues. For example:</w:t>
      </w:r>
    </w:p>
    <w:p>
      <w:pPr>
        <w:numPr>
          <w:ilvl w:val="0"/>
          <w:numId w:val="1002"/>
        </w:numPr>
        <w:pStyle w:val="Compact"/>
      </w:pPr>
      <w:r>
        <w:rPr>
          <w:bCs/>
          <w:b/>
        </w:rPr>
        <w:t xml:space="preserve">Bridging the Resource Gap:</w:t>
      </w:r>
      <w:r>
        <w:t xml:space="preserve"> </w:t>
      </w:r>
      <w:r>
        <w:t xml:space="preserve">By providing open-access templates for assignments, research papers, and presentations, the editor reduces dependency on expensive textbooks and proprietary software.</w:t>
      </w:r>
    </w:p>
    <w:p>
      <w:pPr>
        <w:numPr>
          <w:ilvl w:val="0"/>
          <w:numId w:val="1002"/>
        </w:numPr>
        <w:pStyle w:val="Compact"/>
      </w:pPr>
      <w:r>
        <w:rPr>
          <w:bCs/>
          <w:b/>
        </w:rPr>
        <w:t xml:space="preserve">Promoting Inclusivity:</w:t>
      </w:r>
      <w:r>
        <w:t xml:space="preserve"> </w:t>
      </w:r>
      <w:r>
        <w:t xml:space="preserve">A multilingual editor ensures that non-English speaking students in Karachi can access quality academic content without losing the nuances of their native language.</w:t>
      </w:r>
    </w:p>
    <w:p>
      <w:pPr>
        <w:numPr>
          <w:ilvl w:val="0"/>
          <w:numId w:val="1002"/>
        </w:numPr>
        <w:pStyle w:val="Compact"/>
      </w:pPr>
      <w:r>
        <w:rPr>
          <w:bCs/>
          <w:b/>
        </w:rPr>
        <w:t xml:space="preserve">Supporting Faculty Development:</w:t>
      </w:r>
      <w:r>
        <w:t xml:space="preserve"> </w:t>
      </w:r>
      <w:r>
        <w:t xml:space="preserve">Built-in tutorials and interactive workshops on the editor can help educators in Karachi enhance their digital literacy, enabling them to adopt modern teaching techniques.</w:t>
      </w:r>
    </w:p>
    <w:p>
      <w:pPr>
        <w:pStyle w:val="FirstParagraph"/>
      </w:pPr>
      <w:r>
        <w:t xml:space="preserve">The editor could also serve as a platform for disseminating research findings from Karachi’s academic institutions. By streamlining the publication process, it would encourage local scholars to contribute to global discourse while adhering to international formatting standards such as APA or IEEE.</w:t>
      </w:r>
    </w:p>
    <w:bookmarkEnd w:id="22"/>
    <w:bookmarkStart w:id="23" w:name="X0825f2cc6afbc51f2ac5c51905d3d99dd82be10"/>
    <w:p>
      <w:pPr>
        <w:pStyle w:val="Heading2"/>
      </w:pPr>
      <w:r>
        <w:t xml:space="preserve">Potential Impact on Education in Pakistan Karachi</w:t>
      </w:r>
    </w:p>
    <w:p>
      <w:pPr>
        <w:pStyle w:val="FirstParagraph"/>
      </w:pPr>
      <w:r>
        <w:t xml:space="preserve">The implementation of a tailored</w:t>
      </w:r>
      <w:r>
        <w:t xml:space="preserve"> </w:t>
      </w:r>
      <w:r>
        <w:rPr>
          <w:bCs/>
          <w:b/>
        </w:rPr>
        <w:t xml:space="preserve">Editor</w:t>
      </w:r>
      <w:r>
        <w:t xml:space="preserve"> </w:t>
      </w:r>
      <w:r>
        <w:t xml:space="preserve">in</w:t>
      </w:r>
      <w:r>
        <w:t xml:space="preserve"> </w:t>
      </w:r>
      <w:r>
        <w:rPr>
          <w:bCs/>
          <w:b/>
        </w:rPr>
        <w:t xml:space="preserve">Pakistan Karachi</w:t>
      </w:r>
      <w:r>
        <w:t xml:space="preserve"> </w:t>
      </w:r>
      <w:r>
        <w:t xml:space="preserve">could yield transformative outcomes. First, it would standardize academic output across institutions, reducing disparities between public and private schools. Second, by fostering digital literacy among students and educators, it would prepare the city’s population for an increasingly technology-driven global economy. Third, the editor’s alignment with national curricula would ensure that all content meets pedagogical benchmarks set by Pakistan’s Ministry of Education.</w:t>
      </w:r>
    </w:p>
    <w:p>
      <w:pPr>
        <w:pStyle w:val="BodyText"/>
      </w:pPr>
      <w:r>
        <w:t xml:space="preserve">Moreover, the editor could play a role in addressing Karachi’s unique demographic challenges. For instance, it could provide specialized resources for students from underprivileged backgrounds, ensuring equitable access to academic tools. This aligns with Pakistan’s Sustainable Development Goals (SDGs), particularly SDG 4 (Quality Education) and SDG 10 (Reduced Inequalities).</w:t>
      </w:r>
    </w:p>
    <w:bookmarkEnd w:id="23"/>
    <w:bookmarkStart w:id="24" w:name="conclusion"/>
    <w:p>
      <w:pPr>
        <w:pStyle w:val="Heading2"/>
      </w:pPr>
      <w:r>
        <w:t xml:space="preserve">Conclusion</w:t>
      </w:r>
    </w:p>
    <w:p>
      <w:pPr>
        <w:pStyle w:val="FirstParagraph"/>
      </w:pPr>
      <w:r>
        <w:t xml:space="preserve">In conclusion, the integration of a specialized</w:t>
      </w:r>
      <w:r>
        <w:t xml:space="preserve"> </w:t>
      </w:r>
      <w:r>
        <w:rPr>
          <w:bCs/>
          <w:b/>
        </w:rPr>
        <w:t xml:space="preserve">Editor</w:t>
      </w:r>
      <w:r>
        <w:t xml:space="preserve"> </w:t>
      </w:r>
      <w:r>
        <w:t xml:space="preserve">into the academic ecosystem of</w:t>
      </w:r>
      <w:r>
        <w:t xml:space="preserve"> </w:t>
      </w:r>
      <w:r>
        <w:rPr>
          <w:bCs/>
          <w:b/>
        </w:rPr>
        <w:t xml:space="preserve">Pakistan Karachi</w:t>
      </w:r>
      <w:r>
        <w:t xml:space="preserve"> </w:t>
      </w:r>
      <w:r>
        <w:t xml:space="preserve">represents a strategic step toward modernizing education in the region. By addressing linguistic, cultural, and infrastructural barriers while aligning with national educational frameworks, such an editor can empower educators and students alike. Its potential to enhance content quality, promote inclusivity, and support digital transformation underscores its significance as a vital tool for academic excellence in Karachi.</w:t>
      </w:r>
    </w:p>
    <w:p>
      <w:pPr>
        <w:pStyle w:val="BodyText"/>
      </w:pPr>
      <w:r>
        <w:t xml:space="preserve">This abstract highlights the necessity of designing an</w:t>
      </w:r>
      <w:r>
        <w:t xml:space="preserve"> </w:t>
      </w:r>
      <w:r>
        <w:rPr>
          <w:bCs/>
          <w:b/>
        </w:rPr>
        <w:t xml:space="preserve">Editor</w:t>
      </w:r>
      <w:r>
        <w:t xml:space="preserve"> </w:t>
      </w:r>
      <w:r>
        <w:t xml:space="preserve">that transcends conventional functionalities to become a catalyst for educational innovation in</w:t>
      </w:r>
      <w:r>
        <w:t xml:space="preserve"> </w:t>
      </w:r>
      <w:r>
        <w:rPr>
          <w:bCs/>
          <w:b/>
        </w:rPr>
        <w:t xml:space="preserve">Pakistan Karachi</w:t>
      </w:r>
      <w:r>
        <w:t xml:space="preserve">. Future research could explore the development of such an editor, pilot programs in local universities, and its long-term impact on student performance and academic output.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2026-07-19T06:26:58Z</dcterms:created>
  <dcterms:modified xsi:type="dcterms:W3CDTF">2026-07-19T06:26:58Z</dcterms:modified>
</cp:coreProperties>
</file>

<file path=docProps/custom.xml><?xml version="1.0" encoding="utf-8"?>
<Properties xmlns="http://schemas.openxmlformats.org/officeDocument/2006/custom-properties" xmlns:vt="http://schemas.openxmlformats.org/officeDocument/2006/docPropsVTypes"/>
</file>