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Manila,</w:t>
      </w:r>
      <w:r>
        <w:t xml:space="preserve"> </w:t>
      </w:r>
      <w:r>
        <w:t xml:space="preserve">Philippines</w:t>
      </w:r>
    </w:p>
    <w:bookmarkStart w:id="26" w:name="X04d97a06285ba0560f5f7007e26030ab2d73c3e"/>
    <w:p>
      <w:pPr>
        <w:pStyle w:val="Heading1"/>
      </w:pPr>
      <w:r>
        <w:rPr>
          <w:iCs/>
          <w:i/>
          <w:bCs/>
          <w:b/>
        </w:rPr>
        <w:t xml:space="preserve">An Abstract Academic Document on the Implementation and Significance of an Editor in the Context of Manila, Philippines</w:t>
      </w:r>
    </w:p>
    <w:p>
      <w:pPr>
        <w:pStyle w:val="FirstParagraph"/>
      </w:pPr>
      <w:r>
        <w:t xml:space="preserve">This academic abstract explores the critical role of an</w:t>
      </w:r>
      <w:r>
        <w:t xml:space="preserve"> </w:t>
      </w:r>
      <w:r>
        <w:rPr>
          <w:bCs/>
          <w:b/>
        </w:rPr>
        <w:t xml:space="preserve">editor</w:t>
      </w:r>
      <w:r>
        <w:t xml:space="preserve"> </w:t>
      </w:r>
      <w:r>
        <w:t xml:space="preserve">as a transformative tool within the educational and professional ecosystems of</w:t>
      </w:r>
      <w:r>
        <w:t xml:space="preserve"> </w:t>
      </w:r>
      <w:r>
        <w:rPr>
          <w:bCs/>
          <w:b/>
        </w:rPr>
        <w:t xml:space="preserve">Manila, Philippines</w:t>
      </w:r>
      <w:r>
        <w:t xml:space="preserve">. The study investigates how modern editorial software and practices are being adapted to meet the unique linguistic, cultural, and technological demands of Manila’s diverse academic community. By focusing on Manila—a hub for higher education institutions such as the University of the Philippines Diliman, De La Salle University, and Ateneo de Manila University—the document highlights how an editor can bridge gaps in content creation, collaborative research, and digital publishing. The analysis is framed within the broader context of academic innovation in Southeast Asia.</w:t>
      </w:r>
    </w:p>
    <w:bookmarkStart w:id="20" w:name="Xce8ac0039d7b47d2154e4fba4ec7e86ba65ff48"/>
    <w:p>
      <w:pPr>
        <w:pStyle w:val="Heading2"/>
      </w:pPr>
      <w:r>
        <w:rPr>
          <w:bCs/>
          <w:b/>
        </w:rPr>
        <w:t xml:space="preserve">Theoretical Framework: Defining the Editor’s Role</w:t>
      </w:r>
    </w:p>
    <w:p>
      <w:pPr>
        <w:pStyle w:val="FirstParagraph"/>
      </w:pPr>
      <w:r>
        <w:t xml:space="preserve">An</w:t>
      </w:r>
      <w:r>
        <w:t xml:space="preserve"> </w:t>
      </w:r>
      <w:r>
        <w:rPr>
          <w:bCs/>
          <w:b/>
        </w:rPr>
        <w:t xml:space="preserve">editor</w:t>
      </w:r>
      <w:r>
        <w:t xml:space="preserve">, in this academic context, refers to both a software tool (e.g., Microsoft Word, LaTeX, or specialized platforms like Overleaf) and a human professional responsible for refining text content. In Manila, where English is the primary language of instruction alongside the national language Tagalog (and regional dialects such as Cebuano), editors play a pivotal role in ensuring linguistic accuracy and cultural relevance. This dual function—technical precision and cultural mediation—is essential for academic publishing, thesis writing, and policy documentation in Manila’s universities.</w:t>
      </w:r>
    </w:p>
    <w:p>
      <w:pPr>
        <w:pStyle w:val="BodyText"/>
      </w:pPr>
      <w:r>
        <w:t xml:space="preserve">The study emphasizes the need for editors to adapt to Manila’s multilingual landscape. For instance, while academic research is typically published in English, local journals often require translations or contextual adaptations. An editor must therefore possess not only linguistic expertise but also an understanding of Philippine academic norms and pedagogical frameworks.</w:t>
      </w:r>
    </w:p>
    <w:bookmarkEnd w:id="20"/>
    <w:bookmarkStart w:id="21" w:name="X06116a633af82688e4ee525cbaaf568aaa3357b"/>
    <w:p>
      <w:pPr>
        <w:pStyle w:val="Heading2"/>
      </w:pPr>
      <w:r>
        <w:rPr>
          <w:bCs/>
          <w:b/>
        </w:rPr>
        <w:t xml:space="preserve">Contextualizing the Editor in Manila’s Academic Infrastructure</w:t>
      </w:r>
    </w:p>
    <w:p>
      <w:pPr>
        <w:pStyle w:val="FirstParagraph"/>
      </w:pPr>
      <w:r>
        <w:rPr>
          <w:bCs/>
          <w:b/>
        </w:rPr>
        <w:t xml:space="preserve">Manila</w:t>
      </w:r>
      <w:r>
        <w:t xml:space="preserve">, as the capital of the Philippines, hosts a dense network of academic institutions, research centers, and publishing houses. These entities rely heavily on editors to produce high-quality content for conferences, journals (e.g.,</w:t>
      </w:r>
      <w:r>
        <w:t xml:space="preserve"> </w:t>
      </w:r>
      <w:r>
        <w:rPr>
          <w:iCs/>
          <w:i/>
        </w:rPr>
        <w:t xml:space="preserve">Philippine Journal of Science</w:t>
      </w:r>
      <w:r>
        <w:t xml:space="preserve"> </w:t>
      </w:r>
      <w:r>
        <w:t xml:space="preserve">or</w:t>
      </w:r>
      <w:r>
        <w:t xml:space="preserve"> </w:t>
      </w:r>
      <w:r>
        <w:rPr>
          <w:iCs/>
          <w:i/>
        </w:rPr>
        <w:t xml:space="preserve">Asia Pacific Education Review</w:t>
      </w:r>
      <w:r>
        <w:t xml:space="preserve">), and digital repositories. The rapid digitization of academic processes in Manila has amplified the demand for editors who can navigate both traditional and emerging platforms, such as open-access publishing systems or AI-driven content curation tools.</w:t>
      </w:r>
    </w:p>
    <w:p>
      <w:pPr>
        <w:pStyle w:val="BodyText"/>
      </w:pPr>
      <w:r>
        <w:t xml:space="preserve">The study highlights specific examples from Manila’s institutions. For instance, the</w:t>
      </w:r>
      <w:r>
        <w:t xml:space="preserve"> </w:t>
      </w:r>
      <w:r>
        <w:rPr>
          <w:bCs/>
          <w:b/>
        </w:rPr>
        <w:t xml:space="preserve">University of the Philippines Press</w:t>
      </w:r>
      <w:r>
        <w:t xml:space="preserve"> </w:t>
      </w:r>
      <w:r>
        <w:t xml:space="preserve">employs a team of editors to review manuscripts before publication, ensuring compliance with academic standards and linguistic clarity. Similarly, De La Salle University has integrated collaborative editing tools like Google Workspace into its curriculum to facilitate real-time feedback on student projects.</w:t>
      </w:r>
    </w:p>
    <w:bookmarkEnd w:id="21"/>
    <w:bookmarkStart w:id="22" w:name="X0dd09f413800b7c6b3dc028f6053195c89a66b5"/>
    <w:p>
      <w:pPr>
        <w:pStyle w:val="Heading2"/>
      </w:pPr>
      <w:r>
        <w:rPr>
          <w:bCs/>
          <w:b/>
        </w:rPr>
        <w:t xml:space="preserve">Key Features of an Effective Editor for Manila’s Context</w:t>
      </w:r>
    </w:p>
    <w:p>
      <w:pPr>
        <w:pStyle w:val="FirstParagraph"/>
      </w:pPr>
      <w:r>
        <w:t xml:space="preserve">An</w:t>
      </w:r>
      <w:r>
        <w:t xml:space="preserve"> </w:t>
      </w:r>
      <w:r>
        <w:rPr>
          <w:bCs/>
          <w:b/>
        </w:rPr>
        <w:t xml:space="preserve">editor</w:t>
      </w:r>
      <w:r>
        <w:t xml:space="preserve"> </w:t>
      </w:r>
      <w:r>
        <w:t xml:space="preserve">tailored for Manila must incorporate the following features:</w:t>
      </w:r>
    </w:p>
    <w:p>
      <w:pPr>
        <w:numPr>
          <w:ilvl w:val="0"/>
          <w:numId w:val="1001"/>
        </w:numPr>
        <w:pStyle w:val="Compact"/>
      </w:pPr>
      <w:r>
        <w:rPr>
          <w:bCs/>
          <w:b/>
        </w:rPr>
        <w:t xml:space="preserve">Linguistic Flexibility:</w:t>
      </w:r>
      <w:r>
        <w:t xml:space="preserve"> </w:t>
      </w:r>
      <w:r>
        <w:t xml:space="preserve">Support for English, Tagalog, and regional languages to accommodate diverse academic audiences.</w:t>
      </w:r>
    </w:p>
    <w:p>
      <w:pPr>
        <w:numPr>
          <w:ilvl w:val="0"/>
          <w:numId w:val="1001"/>
        </w:numPr>
        <w:pStyle w:val="Compact"/>
      </w:pPr>
      <w:r>
        <w:rPr>
          <w:bCs/>
          <w:b/>
        </w:rPr>
        <w:t xml:space="preserve">Cultural Sensitivity:</w:t>
      </w:r>
      <w:r>
        <w:t xml:space="preserve"> </w:t>
      </w:r>
      <w:r>
        <w:t xml:space="preserve">Guidelines for avoiding cultural biases in research outputs or translated materials.</w:t>
      </w:r>
    </w:p>
    <w:p>
      <w:pPr>
        <w:numPr>
          <w:ilvl w:val="0"/>
          <w:numId w:val="1001"/>
        </w:numPr>
        <w:pStyle w:val="Compact"/>
      </w:pPr>
      <w:r>
        <w:rPr>
          <w:bCs/>
          <w:b/>
        </w:rPr>
        <w:t xml:space="preserve">Digital Integration:</w:t>
      </w:r>
      <w:r>
        <w:t xml:space="preserve"> </w:t>
      </w:r>
      <w:r>
        <w:t xml:space="preserve">Compatibility with Manila’s preferred technologies (e.g., cloud-based platforms, local server systems).</w:t>
      </w:r>
    </w:p>
    <w:p>
      <w:pPr>
        <w:numPr>
          <w:ilvl w:val="0"/>
          <w:numId w:val="1001"/>
        </w:numPr>
        <w:pStyle w:val="Compact"/>
      </w:pPr>
      <w:r>
        <w:rPr>
          <w:bCs/>
          <w:b/>
        </w:rPr>
        <w:t xml:space="preserve">Educational Alignment:</w:t>
      </w:r>
      <w:r>
        <w:t xml:space="preserve"> </w:t>
      </w:r>
      <w:r>
        <w:t xml:space="preserve">Tools that assist with citation management (e.g., APA, MLA styles) and adherence to Philippine academic standards.</w:t>
      </w:r>
    </w:p>
    <w:p>
      <w:pPr>
        <w:pStyle w:val="FirstParagraph"/>
      </w:pPr>
      <w:r>
        <w:t xml:space="preserve">The study also underscores the importance of training programs for editors in Manila. Given the dynamic nature of academic publishing, continuous professional development is crucial to keep pace with advancements in digital editing tools and ethical considerations in content production.</w:t>
      </w:r>
    </w:p>
    <w:bookmarkEnd w:id="22"/>
    <w:bookmarkStart w:id="23" w:name="X34287de39708d38d2214cd05fd2f52831e3e22b"/>
    <w:p>
      <w:pPr>
        <w:pStyle w:val="Heading2"/>
      </w:pPr>
      <w:r>
        <w:rPr>
          <w:bCs/>
          <w:b/>
        </w:rPr>
        <w:t xml:space="preserve">Challenges and Opportunities for Implementation</w:t>
      </w:r>
    </w:p>
    <w:p>
      <w:pPr>
        <w:pStyle w:val="FirstParagraph"/>
      </w:pPr>
      <w:r>
        <w:t xml:space="preserve">The implementation of an</w:t>
      </w:r>
      <w:r>
        <w:t xml:space="preserve"> </w:t>
      </w:r>
      <w:r>
        <w:rPr>
          <w:bCs/>
          <w:b/>
        </w:rPr>
        <w:t xml:space="preserve">editor</w:t>
      </w:r>
      <w:r>
        <w:t xml:space="preserve"> </w:t>
      </w:r>
      <w:r>
        <w:t xml:space="preserve">in Manila’s academic environment faces several challenges. These include disparities in technological access across public and private institutions, resistance to adopting new software due to institutional inertia, and the need for cost-effective solutions given budget constraints at state-run universities. Additionally, ensuring that editors are trained to handle both English-language research and local publications remains a logistical hurdle.</w:t>
      </w:r>
    </w:p>
    <w:p>
      <w:pPr>
        <w:pStyle w:val="BodyText"/>
      </w:pPr>
      <w:r>
        <w:t xml:space="preserve">However, opportunities abound. The Philippine government’s push for digital transformation in education—exemplified by initiatives like</w:t>
      </w:r>
      <w:r>
        <w:t xml:space="preserve"> </w:t>
      </w:r>
      <w:r>
        <w:rPr>
          <w:iCs/>
          <w:i/>
        </w:rPr>
        <w:t xml:space="preserve">e-Learning</w:t>
      </w:r>
      <w:r>
        <w:t xml:space="preserve"> </w:t>
      </w:r>
      <w:r>
        <w:t xml:space="preserve">and</w:t>
      </w:r>
      <w:r>
        <w:t xml:space="preserve"> </w:t>
      </w:r>
      <w:r>
        <w:rPr>
          <w:iCs/>
          <w:i/>
        </w:rPr>
        <w:t xml:space="preserve">Digital Library of the Philippines</w:t>
      </w:r>
      <w:r>
        <w:t xml:space="preserve">--creates a conducive environment for editors to thrive. Moreover, partnerships between academic institutions and tech companies (e.g., Microsoft or Adobe) could provide tailored editing solutions that meet Manila’s specific needs.</w:t>
      </w:r>
    </w:p>
    <w:bookmarkEnd w:id="23"/>
    <w:bookmarkStart w:id="24" w:name="cultural-and-societal-impact"/>
    <w:p>
      <w:pPr>
        <w:pStyle w:val="Heading2"/>
      </w:pPr>
      <w:r>
        <w:rPr>
          <w:bCs/>
          <w:b/>
        </w:rPr>
        <w:t xml:space="preserve">Cultural and Societal Impact</w:t>
      </w:r>
    </w:p>
    <w:p>
      <w:pPr>
        <w:pStyle w:val="FirstParagraph"/>
      </w:pPr>
      <w:r>
        <w:t xml:space="preserve">Beyond academic functions, the</w:t>
      </w:r>
      <w:r>
        <w:t xml:space="preserve"> </w:t>
      </w:r>
      <w:r>
        <w:rPr>
          <w:bCs/>
          <w:b/>
        </w:rPr>
        <w:t xml:space="preserve">editor</w:t>
      </w:r>
      <w:r>
        <w:t xml:space="preserve"> </w:t>
      </w:r>
      <w:r>
        <w:t xml:space="preserve">influences societal discourse in Manila. By refining content for clarity and inclusivity, editors contribute to the democratization of knowledge. For example, research on issues like urban poverty or environmental degradation in Manila is more impactful when presented with linguistic precision and cultural relevance. An editor thus serves as a mediator between academic rigor and public understanding.</w:t>
      </w:r>
    </w:p>
    <w:p>
      <w:pPr>
        <w:pStyle w:val="BodyText"/>
      </w:pPr>
      <w:r>
        <w:t xml:space="preserve">This role is particularly vital in Manila’s context, where rapid urbanization and socio-political changes require nuanced communication. Editors help ensure that academic outputs are not only technically sound but also accessible to policymakers, educators, and the general public.</w:t>
      </w:r>
    </w:p>
    <w:bookmarkEnd w:id="24"/>
    <w:bookmarkStart w:id="25" w:name="conclusion"/>
    <w:p>
      <w:pPr>
        <w:pStyle w:val="Heading2"/>
      </w:pPr>
      <w:r>
        <w:rPr>
          <w:bCs/>
          <w:b/>
        </w:rPr>
        <w:t xml:space="preserve">Conclusion</w:t>
      </w:r>
    </w:p>
    <w:p>
      <w:pPr>
        <w:pStyle w:val="FirstParagraph"/>
      </w:pPr>
      <w:r>
        <w:t xml:space="preserve">In conclusion, the</w:t>
      </w:r>
      <w:r>
        <w:t xml:space="preserve"> </w:t>
      </w:r>
      <w:r>
        <w:rPr>
          <w:bCs/>
          <w:b/>
        </w:rPr>
        <w:t xml:space="preserve">editor</w:t>
      </w:r>
      <w:r>
        <w:t xml:space="preserve"> </w:t>
      </w:r>
      <w:r>
        <w:t xml:space="preserve">is an indispensable tool in the academic and professional landscapes of</w:t>
      </w:r>
      <w:r>
        <w:t xml:space="preserve"> </w:t>
      </w:r>
      <w:r>
        <w:rPr>
          <w:bCs/>
          <w:b/>
        </w:rPr>
        <w:t xml:space="preserve">Manila, Philippines</w:t>
      </w:r>
      <w:r>
        <w:t xml:space="preserve">. Its role extends beyond mere text correction to encompass cultural mediation, technological adaptation, and societal engagement. As Manila continues to evolve as a center for education and innovation in Southeast Asia, investing in robust editorial practices—both human and digital—will be key to fostering academic excellence and global competitiveness. This abstract underscores the urgent need for interdisciplinary collaboration between educators, technologists, and policymakers to harness the full potential of editors in shaping Manila’s academic future.</w:t>
      </w:r>
    </w:p>
    <w:p>
      <w:pPr>
        <w:pStyle w:val="BodyText"/>
      </w:pPr>
      <w:r>
        <w:rPr>
          <w:bCs/>
          <w:b/>
        </w:rPr>
        <w:t xml:space="preserve">Keywords:</w:t>
      </w:r>
      <w:r>
        <w:t xml:space="preserve"> </w:t>
      </w:r>
      <w:r>
        <w:t xml:space="preserve">Editor, Philippines Manila, Academic Innovation, Digital Publishing, Linguistic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Manila, Philippines</dc:title>
  <dc:creator/>
  <cp:keywords/>
  <dcterms:created xsi:type="dcterms:W3CDTF">2026-05-02T16:43:51Z</dcterms:created>
  <dcterms:modified xsi:type="dcterms:W3CDTF">2026-05-02T16:43:51Z</dcterms:modified>
</cp:coreProperties>
</file>

<file path=docProps/custom.xml><?xml version="1.0" encoding="utf-8"?>
<Properties xmlns="http://schemas.openxmlformats.org/officeDocument/2006/custom-properties" xmlns:vt="http://schemas.openxmlformats.org/officeDocument/2006/docPropsVTypes"/>
</file>