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50e9a77c2b7440919921202941c83d0c13b4aeb"/>
    <w:p>
      <w:pPr>
        <w:pStyle w:val="Heading1"/>
      </w:pPr>
      <w:r>
        <w:t xml:space="preserve">Abstract Academic Document: The Role and Significance of Editors in Senegal Dakar</w:t>
      </w:r>
    </w:p>
    <w:p>
      <w:pPr>
        <w:pStyle w:val="FirstParagraph"/>
      </w:pPr>
      <w:r>
        <w:rPr>
          <w:bCs/>
          <w:b/>
        </w:rPr>
        <w:t xml:space="preserve">Keywords:</w:t>
      </w:r>
      <w:r>
        <w:t xml:space="preserve"> </w:t>
      </w:r>
      <w:r>
        <w:t xml:space="preserve">Abstract academic, Editor, Senegal Dakar.</w:t>
      </w:r>
    </w:p>
    <w:bookmarkStart w:id="20" w:name="introduction"/>
    <w:p>
      <w:pPr>
        <w:pStyle w:val="Heading2"/>
      </w:pPr>
      <w:r>
        <w:t xml:space="preserve">Introduction</w:t>
      </w:r>
    </w:p>
    <w:p>
      <w:pPr>
        <w:pStyle w:val="FirstParagraph"/>
      </w:pPr>
      <w:r>
        <w:t xml:space="preserve">In the dynamic socio-cultural and technological landscape of Senegal, particularly in its capital city Dakar, the role of an "Editor" has evolved beyond traditional definitions. An "Editor," as a multifaceted entity encompassing both human curators and digital tools for content creation and management, plays a pivotal role in shaping information dissemination, cultural preservation, and academic communication. This abstract academic document explores the significance of editors in Senegal Dakar, emphasizing their adaptability to local contexts, challenges in implementation, and potential contributions to national development. By integrating the perspectives of linguistics, digital technology, and socio-economic factors unique to Dakar—and indeed all of Senegal—this analysis underscores the critical need for tailored editorial frameworks that align with the region's aspirations.</w:t>
      </w:r>
    </w:p>
    <w:bookmarkEnd w:id="20"/>
    <w:bookmarkStart w:id="21" w:name="editorial-landscape-in-senegal-dakar"/>
    <w:p>
      <w:pPr>
        <w:pStyle w:val="Heading2"/>
      </w:pPr>
      <w:r>
        <w:t xml:space="preserve">Editorial Landscape in Senegal Dakar</w:t>
      </w:r>
    </w:p>
    <w:p>
      <w:pPr>
        <w:pStyle w:val="FirstParagraph"/>
      </w:pPr>
      <w:r>
        <w:t xml:space="preserve">Dakar, as the political, economic, and cultural hub of Senegal, faces unique challenges and opportunities in leveraging editors—both human and technological—for effective communication. The city’s bilingual environment (French as the official language alongside local dialects such as Wolof) necessitates editorial tools that can navigate linguistic diversity while preserving cultural nuances. Traditional print media, digital platforms, and academic journals in Dakar often rely on editors to ensure accuracy, relevance, and adherence to ethical standards. However, the rapid proliferation of social media and citizen journalism has introduced new dynamics in content curation. Editors here must now balance speed with quality in an era where misinformation can spread rapidly.</w:t>
      </w:r>
    </w:p>
    <w:bookmarkEnd w:id="21"/>
    <w:bookmarkStart w:id="22" w:name="X36bd459eba6629be0a3f91315dca184d07684d1"/>
    <w:p>
      <w:pPr>
        <w:pStyle w:val="Heading2"/>
      </w:pPr>
      <w:r>
        <w:t xml:space="preserve">Academic Communication and Digital Transformation</w:t>
      </w:r>
    </w:p>
    <w:p>
      <w:pPr>
        <w:pStyle w:val="FirstParagraph"/>
      </w:pPr>
      <w:r>
        <w:t xml:space="preserve">In academic circles, editors are indispensable for publishing research that reflects the priorities of Senegal and its diaspora. Dakar-based universities, such as Cheikh Anta Diop University (UCAD), often partner with international journals to disseminate findings on topics ranging from climate change in the Sahel to indigenous knowledge systems. The role of an editor in this context extends beyond grammar correction: it involves contextualizing research for global audiences while ensuring that Senegalese perspectives are not marginalized. Furthermore, the rise of open-access publishing has created a demand for editors who can facilitate multilingual content production, enabling scholars in Dakar to engage with international academic discourse without compromising their linguistic identity.</w:t>
      </w:r>
    </w:p>
    <w:bookmarkEnd w:id="22"/>
    <w:bookmarkStart w:id="23" w:name="Xcc1074e1a1949464be3c6ae452e5fc7b50e0020"/>
    <w:p>
      <w:pPr>
        <w:pStyle w:val="Heading2"/>
      </w:pPr>
      <w:r>
        <w:t xml:space="preserve">Technological Editors and Local Adaptation</w:t>
      </w:r>
    </w:p>
    <w:p>
      <w:pPr>
        <w:pStyle w:val="FirstParagraph"/>
      </w:pPr>
      <w:r>
        <w:t xml:space="preserve">Digital editors—software applications designed for text formatting, multimedia integration, and collaborative writing—have gained prominence in Senegal Dakar. Tools like Microsoft Word, Google Docs, and specialized platforms for content management (e.g., WordPress) are widely used by journalists, educators, and researchers. However, the effectiveness of these tools hinges on their alignment with local needs. For instance, an editor designed for a Western audience may not account for the specific formatting requirements of Wolof-language publications or the need to integrate traditional oral storytelling into written content. This highlights a gap in existing digital editorial solutions: the lack of culturally responsive design that honors Senegal’s heritage while embracing technological innovation.</w:t>
      </w:r>
    </w:p>
    <w:bookmarkEnd w:id="23"/>
    <w:bookmarkStart w:id="24" w:name="challenges-and-opportunities"/>
    <w:p>
      <w:pPr>
        <w:pStyle w:val="Heading2"/>
      </w:pPr>
      <w:r>
        <w:t xml:space="preserve">Challenges and Opportunities</w:t>
      </w:r>
    </w:p>
    <w:p>
      <w:pPr>
        <w:pStyle w:val="FirstParagraph"/>
      </w:pPr>
      <w:r>
        <w:t xml:space="preserve">The implementation of editors in Dakar faces several challenges, including limited access to high-speed internet, which hampers real-time collaboration among editors and writers. Additionally, the shortage of trained professionals proficient in both digital editing tools and local languages poses a barrier to effective content production. However, these challenges also present opportunities for innovation. For example, mobile-first editorial platforms could address connectivity issues by enabling offline work with cloud synchronization features. Similarly, partnerships between Senegalese universities and tech startups could lead to the development of localized editors that incorporate Wolof and other regional languages alongside French.</w:t>
      </w:r>
    </w:p>
    <w:bookmarkEnd w:id="24"/>
    <w:bookmarkStart w:id="25" w:name="X215823fc1475f291d85b15e629162f4724b57aa"/>
    <w:p>
      <w:pPr>
        <w:pStyle w:val="Heading2"/>
      </w:pPr>
      <w:r>
        <w:t xml:space="preserve">Cultural Preservation and Editorial Ethics</w:t>
      </w:r>
    </w:p>
    <w:p>
      <w:pPr>
        <w:pStyle w:val="FirstParagraph"/>
      </w:pPr>
      <w:r>
        <w:t xml:space="preserve">Senegal’s rich cultural heritage, including its oral traditions, music (e.g., mbalax), and historical narratives, requires careful curation by editors to ensure authenticity. In Dakar, efforts to digitize traditional knowledge—such as the documentation of griot oral histories or the preservation of indigenous agricultural practices—rely on editors who understand both technical processes and cultural sensitivity. Ethical considerations are paramount: editors must avoid misrepresentation, respect intellectual property rights of local communities, and prioritize inclusivity in content creation. This aligns with Senegal’s national policies on cultural preservation, such as the 2015 National Cultural Policy Framework.</w:t>
      </w:r>
    </w:p>
    <w:bookmarkEnd w:id="25"/>
    <w:bookmarkStart w:id="26" w:name="educational-implications"/>
    <w:p>
      <w:pPr>
        <w:pStyle w:val="Heading2"/>
      </w:pPr>
      <w:r>
        <w:t xml:space="preserve">Educational Implications</w:t>
      </w:r>
    </w:p>
    <w:p>
      <w:pPr>
        <w:pStyle w:val="FirstParagraph"/>
      </w:pPr>
      <w:r>
        <w:t xml:space="preserve">Editors play a crucial role in education by shaping curricula and ensuring pedagogical materials are accessible to diverse student populations. In Dakar, schools and universities increasingly use digital editors to create interactive textbooks, multimedia learning resources, and multilingual content. For instance, integrating Wolof into educational materials requires editors who can balance linguistic fidelity with pedagogical effectiveness. This dual responsibility underscores the need for training programs that equip educators in Dakar with both technical skills and cultural competence.</w:t>
      </w:r>
    </w:p>
    <w:bookmarkEnd w:id="26"/>
    <w:bookmarkStart w:id="27" w:name="economic-development-and-media-ecosystem"/>
    <w:p>
      <w:pPr>
        <w:pStyle w:val="Heading2"/>
      </w:pPr>
      <w:r>
        <w:t xml:space="preserve">Economic Development and Media Ecosystem</w:t>
      </w:r>
    </w:p>
    <w:p>
      <w:pPr>
        <w:pStyle w:val="FirstParagraph"/>
      </w:pPr>
      <w:r>
        <w:t xml:space="preserve">Dakar’s media ecosystem, which includes radio stations, television networks, and online platforms like</w:t>
      </w:r>
      <w:r>
        <w:t xml:space="preserve"> </w:t>
      </w:r>
      <w:r>
        <w:rPr>
          <w:iCs/>
          <w:i/>
        </w:rPr>
        <w:t xml:space="preserve">Le Quotidien</w:t>
      </w:r>
      <w:r>
        <w:t xml:space="preserve"> </w:t>
      </w:r>
      <w:r>
        <w:t xml:space="preserve">or</w:t>
      </w:r>
      <w:r>
        <w:t xml:space="preserve"> </w:t>
      </w:r>
      <w:r>
        <w:rPr>
          <w:iCs/>
          <w:i/>
        </w:rPr>
        <w:t xml:space="preserve">L’Éclipse</w:t>
      </w:r>
      <w:r>
        <w:t xml:space="preserve">, relies on editors to maintain journalistic integrity. The city’s growing tech sector has also led to the emergence of startups that produce localized content for African audiences. Editors here must navigate a complex landscape where profitability, accuracy, and cultural relevance intersect. For example, news outlets in Dakar increasingly use data-driven editorial strategies to cater to both national and diaspora audiences while adhering to ethical journalism standards.</w:t>
      </w:r>
    </w:p>
    <w:bookmarkEnd w:id="27"/>
    <w:bookmarkStart w:id="28" w:name="conclusion"/>
    <w:p>
      <w:pPr>
        <w:pStyle w:val="Heading2"/>
      </w:pPr>
      <w:r>
        <w:t xml:space="preserve">Conclusion</w:t>
      </w:r>
    </w:p>
    <w:p>
      <w:pPr>
        <w:pStyle w:val="FirstParagraph"/>
      </w:pPr>
      <w:r>
        <w:t xml:space="preserve">In conclusion, the role of editors in Senegal Dakar is multifaceted and vital for academic, cultural, and economic progress. Whether as human curators or digital tools, editors must be adapted to local contexts through culturally responsive design, multilingual capabilities, and ethical considerations. As Dakar continues to evolve as a center of innovation in West Africa, the development of localized editorial frameworks will be critical in ensuring that Senegal’s voice is heard globally while preserving its unique identity. This abstract academic document advocates for interdisciplinary collaboration among policymakers, technologists, educators, and editors to create sustainable solutions that align with the aspirations of Senegal Dakar.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Editors in Senegal Dakar</dc:title>
  <dc:creator/>
  <dc:language>en</dc:language>
  <cp:keywords/>
  <dcterms:created xsi:type="dcterms:W3CDTF">2026-04-29T15:58:20Z</dcterms:created>
  <dcterms:modified xsi:type="dcterms:W3CDTF">2026-04-29T15:58:20Z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