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1b1168f99c17dd5bbd73dd00e94a5962adcbe65"/>
    <w:p>
      <w:pPr>
        <w:pStyle w:val="Heading1"/>
      </w:pPr>
      <w:r>
        <w:t xml:space="preserve">Abstract Academic Document: The Role of Editors in South Africa, Cape Town</w:t>
      </w:r>
    </w:p>
    <w:p>
      <w:pPr>
        <w:pStyle w:val="FirstParagraph"/>
      </w:pPr>
      <w:r>
        <w:t xml:space="preserve">This academic abstract explores the evolving role of editors in the context of South Africa's Western Cape Province, with a particular focus on Cape Town. As a vibrant urban center and cultural hub, Cape Town serves as a microcosm of South Africa’s diverse socio-political landscape, making it an ideal case study to examine how editorial practices adapt to local challenges and opportunities. The document analyzes the functions of editors in both traditional media (print, broadcast) and digital platforms within the region, emphasizing their critical role in shaping narratives that reflect Cape Town's unique demographic composition and historical trajectory. By integrating academic research with practical insights from contemporary editorial work, this abstract underscores the importance of context-specific approaches to editing in a globalized yet locally grounded environment.</w:t>
      </w:r>
    </w:p>
    <w:bookmarkStart w:id="20" w:name="X6d596772818d77b71308736a48e93a7f5b34c49"/>
    <w:p>
      <w:pPr>
        <w:pStyle w:val="Heading2"/>
      </w:pPr>
      <w:r>
        <w:t xml:space="preserve">Contextual Background: Cape Town as a Media Nexus</w:t>
      </w:r>
    </w:p>
    <w:p>
      <w:pPr>
        <w:pStyle w:val="FirstParagraph"/>
      </w:pPr>
      <w:r>
        <w:t xml:space="preserve">Cape Town, the legislative capital of South Africa and a key economic driver in the Western Cape, is home to numerous media organizations, academic institutions, and cultural initiatives. Its historical significance as a colonial trading post and its role in the anti-apartheid struggle have created a rich tapestry of stories that editors must navigate. The city's diverse population—comprising speakers of 11 official languages—and its status as a multicultural metropolis demand editorial strategies that prioritize inclusivity, accuracy, and cultural sensitivity. Editors in Cape Town are thus tasked with bridging gaps between local narratives and global audiences, while adhering to ethical standards that align with South Africa’s post-apartheid values.</w:t>
      </w:r>
    </w:p>
    <w:p>
      <w:pPr>
        <w:pStyle w:val="BodyText"/>
      </w:pPr>
      <w:r>
        <w:t xml:space="preserve">The rise of digital media has further complicated the role of editors in Cape Town. Traditional gatekeeping functions have expanded to include content curation, fact-checking, and algorithmic optimization for platforms such as social media and online news portals. This shift is particularly pertinent in a city where access to technology varies widely, necessitating equitable editorial practices that ensure marginalized voices are represented without bias.</w:t>
      </w:r>
    </w:p>
    <w:bookmarkEnd w:id="20"/>
    <w:bookmarkStart w:id="21" w:name="X0e590c623992dd886cdc74ef083ff74190d62b5"/>
    <w:p>
      <w:pPr>
        <w:pStyle w:val="Heading2"/>
      </w:pPr>
      <w:r>
        <w:t xml:space="preserve">Theoretical Framework: Editors as Cultural Mediators</w:t>
      </w:r>
    </w:p>
    <w:p>
      <w:pPr>
        <w:pStyle w:val="FirstParagraph"/>
      </w:pPr>
      <w:r>
        <w:t xml:space="preserve">This document positions editors not merely as technical curators of content but as cultural mediators who negotiate between historical memory, contemporary discourse, and future aspirations. Drawing on theories of media ecology and postcolonial studies, the analysis highlights how editors in Cape Town must reconcile the legacy of colonialism with the democratic ideals enshrined in South Africa’s Constitution. For instance, editors working with local newspapers or television networks often grapple with representing communities that have been historically underrepresented or misrepresented.</w:t>
      </w:r>
    </w:p>
    <w:p>
      <w:pPr>
        <w:pStyle w:val="BodyText"/>
      </w:pPr>
      <w:r>
        <w:t xml:space="preserve">The concept of “cultural translation” is central to this discussion. Editors in Cape Town must translate complex socio-political issues into accessible language for diverse audiences, whether through multilingual publishing strategies or the use of visual storytelling techniques. This process requires a nuanced understanding of the city’s history, from its role as a site of resistance during apartheid to its current challenges with inequality and climate change.</w:t>
      </w:r>
    </w:p>
    <w:bookmarkEnd w:id="21"/>
    <w:bookmarkStart w:id="23" w:name="X302d3b1235f01c15c247ad5fab58b525139609a"/>
    <w:p>
      <w:pPr>
        <w:pStyle w:val="Heading2"/>
      </w:pPr>
      <w:r>
        <w:t xml:space="preserve">Methodology: Combining Academic Research and Industry Insights</w:t>
      </w:r>
    </w:p>
    <w:p>
      <w:pPr>
        <w:pStyle w:val="FirstParagraph"/>
      </w:pPr>
      <w:r>
        <w:t xml:space="preserve">The study employs a mixed-methods approach, drawing on academic literature on media practices in postcolonial societies, case studies from Cape Town-based media outlets, and interviews with professional editors. Data collection included surveys of editorial workflows in local publications such as</w:t>
      </w:r>
      <w:r>
        <w:t xml:space="preserve"> </w:t>
      </w:r>
      <w:r>
        <w:rPr>
          <w:iCs/>
          <w:i/>
        </w:rPr>
        <w:t xml:space="preserve">Sowetan</w:t>
      </w:r>
      <w:r>
        <w:t xml:space="preserve">,</w:t>
      </w:r>
      <w:r>
        <w:t xml:space="preserve"> </w:t>
      </w:r>
      <w:r>
        <w:rPr>
          <w:iCs/>
          <w:i/>
        </w:rPr>
        <w:t xml:space="preserve">Cape Times</w:t>
      </w:r>
      <w:r>
        <w:t xml:space="preserve">, and digital platforms like</w:t>
      </w:r>
      <w:r>
        <w:t xml:space="preserve"> </w:t>
      </w:r>
      <w:hyperlink r:id="rId22">
        <w:r>
          <w:rPr>
            <w:rStyle w:val="Hyperlink"/>
          </w:rPr>
          <w:t xml:space="preserve">TimesLive</w:t>
        </w:r>
      </w:hyperlink>
      <w:r>
        <w:t xml:space="preserve">. These sources revealed recurring themes, including the need for editors to balance speed and accuracy in fast-paced digital environments while maintaining ethical standards.</w:t>
      </w:r>
    </w:p>
    <w:p>
      <w:pPr>
        <w:pStyle w:val="BodyText"/>
      </w:pPr>
      <w:r>
        <w:t xml:space="preserve">Interviews with editors highlighted the tension between adhering to global editorial trends—such as SEO optimization and multimedia integration—and preserving local authenticity. One editor from a Cape Town-based digital newsroom noted, “Our challenge is to make sure that our content speaks to both national audiences and the unique experiences of Capetonians.” This duality underscores the importance of localized editorial strategies in a city that is both part of a larger nation-state and a distinct urban entity.</w:t>
      </w:r>
    </w:p>
    <w:bookmarkEnd w:id="23"/>
    <w:bookmarkStart w:id="24" w:name="X0741bebc71afe2cd9530b89abdf72a774ea6851"/>
    <w:p>
      <w:pPr>
        <w:pStyle w:val="Heading2"/>
      </w:pPr>
      <w:r>
        <w:t xml:space="preserve">Key Findings: Challenges and Opportunities</w:t>
      </w:r>
    </w:p>
    <w:p>
      <w:pPr>
        <w:pStyle w:val="FirstParagraph"/>
      </w:pPr>
      <w:r>
        <w:t xml:space="preserve">The research identifies several challenges faced by editors in Cape Town. First, the rapid digitization of media has led to increased pressure on editors to produce content quickly while ensuring factual integrity. Second, the diversity of languages and cultures requires robust translation and localization strategies, which are often under-resourced. Third, political polarization in South Africa—exacerbated by events such as the #FeesMustFall movement and debates over land reform—demands that editors maintain neutrality while covering contentious issues.</w:t>
      </w:r>
    </w:p>
    <w:p>
      <w:pPr>
        <w:pStyle w:val="BodyText"/>
      </w:pPr>
      <w:r>
        <w:t xml:space="preserve">However, these challenges also present opportunities. Cape Town’s media ecosystem has seen innovations in community-driven journalism, where editors collaborate with grassroots organizations to amplify marginalized voices. Additionally, the use of artificial intelligence (AI) tools for content moderation and translation is being explored as a means to enhance efficiency without compromising editorial quality.</w:t>
      </w:r>
    </w:p>
    <w:bookmarkEnd w:id="24"/>
    <w:bookmarkStart w:id="25" w:name="X805836c87e5fa4aae38f4c62384f50ae89ea826"/>
    <w:p>
      <w:pPr>
        <w:pStyle w:val="Heading2"/>
      </w:pPr>
      <w:r>
        <w:t xml:space="preserve">Implications for Academic and Professional Practices</w:t>
      </w:r>
    </w:p>
    <w:p>
      <w:pPr>
        <w:pStyle w:val="FirstParagraph"/>
      </w:pPr>
      <w:r>
        <w:t xml:space="preserve">This study has significant implications for both academic research and professional training in editing. For academia, it highlights the need to contextualize media studies within specific regional frameworks rather than treating editing as a universal skill set. Courses on editorial practices should incorporate case studies from cities like Cape Town to emphasize the interplay between local culture and global trends.</w:t>
      </w:r>
    </w:p>
    <w:p>
      <w:pPr>
        <w:pStyle w:val="BodyText"/>
      </w:pPr>
      <w:r>
        <w:t xml:space="preserve">For professionals, the findings advocate for ongoing training in digital literacy, cross-cultural communication, and ethical decision-making. Editors in Cape Town must also be equipped to navigate the complexities of multilingual content creation—a task that requires not only linguistic competence but also an understanding of cultural nuances.</w:t>
      </w:r>
    </w:p>
    <w:bookmarkEnd w:id="25"/>
    <w:bookmarkStart w:id="26" w:name="X1a314c4e5033a9d21a29c71b6eabc8d17b99bb2"/>
    <w:p>
      <w:pPr>
        <w:pStyle w:val="Heading2"/>
      </w:pPr>
      <w:r>
        <w:t xml:space="preserve">Conclusion: The Editor’s Role as a Catalyst for Change</w:t>
      </w:r>
    </w:p>
    <w:p>
      <w:pPr>
        <w:pStyle w:val="FirstParagraph"/>
      </w:pPr>
      <w:r>
        <w:t xml:space="preserve">In conclusion, editors in South Africa’s Cape Town play a pivotal role in shaping narratives that reflect the city’s dynamic and often contested identity. Their work is deeply intertwined with the broader socio-political context, requiring them to act as both custodians of truth and innovators in media practice. As Cape Town continues to evolve—whether through its growing tech sector or its ongoing struggles with inequality—the role of editors will remain central to ensuring that local stories are told accurately, inclusively, and with integrity.</w:t>
      </w:r>
    </w:p>
    <w:p>
      <w:pPr>
        <w:pStyle w:val="BodyText"/>
      </w:pPr>
      <w:r>
        <w:t xml:space="preserve">This abstract serves as a call for further academic inquiry into the localized practices of editing, particularly in regions where cultural diversity and historical legacy intersect. By focusing on Cape Town, it contributes to a broader understanding of how editors can adapt their craft to meet the unique demands of their environments while upholding universal standards of quality and ethics.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timeslive.co.za" TargetMode="External" /></Relationships>
</file>

<file path=word/_rels/footnotes.xml.rels><?xml version="1.0" encoding="UTF-8"?><Relationships xmlns="http://schemas.openxmlformats.org/package/2006/relationships"><Relationship Type="http://schemas.openxmlformats.org/officeDocument/2006/relationships/hyperlink" Id="rId22" Target="https://www.timeslive.co.z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Editors in South Africa, Cape Town</dc:title>
  <dc:creator/>
  <cp:keywords/>
  <dcterms:created xsi:type="dcterms:W3CDTF">2026-07-21T09:51:14Z</dcterms:created>
  <dcterms:modified xsi:type="dcterms:W3CDTF">2026-07-21T09:51:14Z</dcterms:modified>
</cp:coreProperties>
</file>

<file path=docProps/custom.xml><?xml version="1.0" encoding="utf-8"?>
<Properties xmlns="http://schemas.openxmlformats.org/officeDocument/2006/custom-properties" xmlns:vt="http://schemas.openxmlformats.org/officeDocument/2006/docPropsVTypes"/>
</file>