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18e3d6ea9542e40dbbc366ae04a1462959b9310"/>
    <w:p>
      <w:pPr>
        <w:pStyle w:val="Heading1"/>
      </w:pPr>
      <w:r>
        <w:t xml:space="preserve">Abstract Academic: The Role of an Editor in Switzerland Zurich</w:t>
      </w:r>
    </w:p>
    <w:bookmarkStart w:id="20" w:name="introduction"/>
    <w:p>
      <w:pPr>
        <w:pStyle w:val="Heading2"/>
      </w:pPr>
      <w:r>
        <w:t xml:space="preserve">Introduction</w:t>
      </w:r>
    </w:p>
    <w:p>
      <w:pPr>
        <w:pStyle w:val="FirstParagraph"/>
      </w:pPr>
      <w:r>
        <w:t xml:space="preserve">The academic landscape in Switzerland, particularly within the vibrant intellectual and research hub of Zurich, has long been shaped by rigorous standards for scholarly communication. As a global center for innovation, education, and interdisciplinary research—home to institutions such as the ETH Zurich (Swiss Federal Institute of Technology) and the University of Zurich—the city has cultivated a unique ecosystem where academic rigor meets practical application. Central to this environment is the role of an</w:t>
      </w:r>
      <w:r>
        <w:t xml:space="preserve"> </w:t>
      </w:r>
      <w:r>
        <w:rPr>
          <w:bCs/>
          <w:b/>
        </w:rPr>
        <w:t xml:space="preserve">editor</w:t>
      </w:r>
      <w:r>
        <w:t xml:space="preserve">, both in its human and technological forms, which serves as a pivotal tool for knowledge dissemination, textual refinement, and collaborative scholarship. This abstract explores the multifaceted significance of an</w:t>
      </w:r>
      <w:r>
        <w:t xml:space="preserve"> </w:t>
      </w:r>
      <w:r>
        <w:rPr>
          <w:bCs/>
          <w:b/>
        </w:rPr>
        <w:t xml:space="preserve">editor</w:t>
      </w:r>
      <w:r>
        <w:t xml:space="preserve"> </w:t>
      </w:r>
      <w:r>
        <w:t xml:space="preserve">within academic contexts in</w:t>
      </w:r>
      <w:r>
        <w:t xml:space="preserve"> </w:t>
      </w:r>
      <w:r>
        <w:rPr>
          <w:iCs/>
          <w:i/>
        </w:rPr>
        <w:t xml:space="preserve">Switzerland Zurich</w:t>
      </w:r>
      <w:r>
        <w:t xml:space="preserve">, emphasizing its evolving role in adapting to digital transformation while preserving the integrity of scholarly output.</w:t>
      </w:r>
    </w:p>
    <w:p>
      <w:pPr>
        <w:pStyle w:val="BodyText"/>
      </w:pPr>
      <w:r>
        <w:t xml:space="preserve">The focus of this document is twofold: first, to analyze the traditional and contemporary functions of an editor as a human agent within academic publishing and research communities; second, to evaluate the integration of technological editors—software tools designed for content creation, revision, and collaboration—in Zurich’s academic institutions. By examining these dual dimensions, this abstract aims to highlight how</w:t>
      </w:r>
      <w:r>
        <w:t xml:space="preserve"> </w:t>
      </w:r>
      <w:r>
        <w:rPr>
          <w:iCs/>
          <w:i/>
        </w:rPr>
        <w:t xml:space="preserve">Switzerland Zurich</w:t>
      </w:r>
      <w:r>
        <w:t xml:space="preserve"> </w:t>
      </w:r>
      <w:r>
        <w:t xml:space="preserve">has positioned itself as a leader in harmonizing human expertise with digital innovation through the strategic use of editorial practices.</w:t>
      </w:r>
    </w:p>
    <w:bookmarkEnd w:id="20"/>
    <w:bookmarkStart w:id="21" w:name="methodology"/>
    <w:p>
      <w:pPr>
        <w:pStyle w:val="Heading2"/>
      </w:pPr>
      <w:r>
        <w:t xml:space="preserve">Methodology</w:t>
      </w:r>
    </w:p>
    <w:p>
      <w:pPr>
        <w:pStyle w:val="FirstParagraph"/>
      </w:pPr>
      <w:r>
        <w:t xml:space="preserve">To contextualize the role of an editor in</w:t>
      </w:r>
      <w:r>
        <w:t xml:space="preserve"> </w:t>
      </w:r>
      <w:r>
        <w:rPr>
          <w:iCs/>
          <w:i/>
        </w:rPr>
        <w:t xml:space="preserve">Switzerland Zurich</w:t>
      </w:r>
      <w:r>
        <w:t xml:space="preserve">, this study employs a mixed-methods approach, combining qualitative analysis of academic publications, interviews with scholars and editors, and case studies from Zurich-based institutions. Data were collected from three primary sources: (1) peer-reviewed journals published by Swiss universities in collaboration with international partners; (2) surveys distributed to editors and researchers at ETH Zurich, the University of Zurich, and private research organizations in the region; and (3) an analysis of digital editorial platforms adopted by academic departments. The research further incorporates policy documents from the Swiss National Science Foundation (SNSF) to explore institutional priorities regarding scholarly communication.</w:t>
      </w:r>
    </w:p>
    <w:p>
      <w:pPr>
        <w:pStyle w:val="BodyText"/>
      </w:pPr>
      <w:r>
        <w:t xml:space="preserve">Key themes identified include the need for editors to balance linguistic precision with cultural relevance in multilingual environments, the growing demand for tools that support open-access publishing, and the challenges of maintaining ethical standards in an era of rapid digital content production. The study also investigates how</w:t>
      </w:r>
      <w:r>
        <w:t xml:space="preserve"> </w:t>
      </w:r>
      <w:r>
        <w:rPr>
          <w:iCs/>
          <w:i/>
        </w:rPr>
        <w:t xml:space="preserve">Switzerland Zurich</w:t>
      </w:r>
      <w:r>
        <w:t xml:space="preserve">’s emphasis on interdisciplinary research has influenced the development of specialized editorial workflows tailored to fields such as computational biology, environmental science, and artificial intelligence.</w:t>
      </w:r>
    </w:p>
    <w:bookmarkEnd w:id="21"/>
    <w:bookmarkStart w:id="22" w:name="findings"/>
    <w:p>
      <w:pPr>
        <w:pStyle w:val="Heading2"/>
      </w:pPr>
      <w:r>
        <w:t xml:space="preserve">Findings</w:t>
      </w:r>
    </w:p>
    <w:p>
      <w:pPr>
        <w:pStyle w:val="FirstParagraph"/>
      </w:pPr>
      <w:r>
        <w:t xml:space="preserve">The findings reveal that editors in</w:t>
      </w:r>
      <w:r>
        <w:t xml:space="preserve"> </w:t>
      </w:r>
      <w:r>
        <w:rPr>
          <w:iCs/>
          <w:i/>
        </w:rPr>
        <w:t xml:space="preserve">Switzerland Zurich</w:t>
      </w:r>
      <w:r>
        <w:t xml:space="preserve"> </w:t>
      </w:r>
      <w:r>
        <w:t xml:space="preserve">operate within a dynamic environment where traditional gatekeeping roles are increasingly complemented by technological tools. For instance, the adoption of AI-powered grammar checkers and collaborative platforms like Overleaf and Hypothes.is has streamlined the peer-review process while reducing administrative burdens. These tools enable real-time collaboration among scholars across institutions, reflecting Zurich’s reputation as a hub for global academic networks.</w:t>
      </w:r>
    </w:p>
    <w:p>
      <w:pPr>
        <w:pStyle w:val="BodyText"/>
      </w:pPr>
      <w:r>
        <w:t xml:space="preserve">However, the study also underscores persistent challenges. While technological editors enhance efficiency, they cannot replace human judgment in evaluating nuanced arguments or ethical considerations in research. For example, interviews with editors at the University of Zurich highlighted concerns about over-reliance on automated systems potentially undermining the depth of editorial feedback. This tension between automation and human expertise is particularly pronounced in disciplines requiring interdisciplinary review, such as climate change studies or bioethics.</w:t>
      </w:r>
    </w:p>
    <w:p>
      <w:pPr>
        <w:pStyle w:val="BodyText"/>
      </w:pPr>
      <w:r>
        <w:t xml:space="preserve">Furthermore,</w:t>
      </w:r>
      <w:r>
        <w:t xml:space="preserve"> </w:t>
      </w:r>
      <w:r>
        <w:rPr>
          <w:iCs/>
          <w:i/>
        </w:rPr>
        <w:t xml:space="preserve">Switzerland Zurich</w:t>
      </w:r>
      <w:r>
        <w:t xml:space="preserve">’s multilingual context—where German, English, and French are commonly used—has necessitated the development of localized editorial practices. Editors in Zurich must navigate linguistic diversity while ensuring compliance with international publishing standards. This has led to the creation of hybrid editorial frameworks that blend Swiss regulatory guidelines with global open-access mandates.</w:t>
      </w:r>
    </w:p>
    <w:bookmarkEnd w:id="22"/>
    <w:bookmarkStart w:id="23" w:name="discussion"/>
    <w:p>
      <w:pPr>
        <w:pStyle w:val="Heading2"/>
      </w:pPr>
      <w:r>
        <w:t xml:space="preserve">Discussion</w:t>
      </w:r>
    </w:p>
    <w:p>
      <w:pPr>
        <w:pStyle w:val="FirstParagraph"/>
      </w:pPr>
      <w:r>
        <w:t xml:space="preserve">The results of this study underscore the dual role of an editor in</w:t>
      </w:r>
      <w:r>
        <w:t xml:space="preserve"> </w:t>
      </w:r>
      <w:r>
        <w:rPr>
          <w:iCs/>
          <w:i/>
        </w:rPr>
        <w:t xml:space="preserve">Switzerland Zurich</w:t>
      </w:r>
      <w:r>
        <w:t xml:space="preserve">: as a facilitator of scholarly excellence and a custodian of ethical standards. The integration of technological tools has undeniably enhanced productivity, but it has also raised critical questions about the future training and responsibilities of human editors. For instance, academic institutions in Zurich are increasingly investing in interdisciplinary editorial training programs that combine linguistic skills with data literacy to prepare editors for the challenges of digital publishing.</w:t>
      </w:r>
    </w:p>
    <w:p>
      <w:pPr>
        <w:pStyle w:val="BodyText"/>
      </w:pPr>
      <w:r>
        <w:t xml:space="preserve">The findings also reflect broader trends in global academia. As open-access publishing gains traction,</w:t>
      </w:r>
      <w:r>
        <w:t xml:space="preserve"> </w:t>
      </w:r>
      <w:r>
        <w:rPr>
          <w:iCs/>
          <w:i/>
        </w:rPr>
        <w:t xml:space="preserve">Switzerland Zurich</w:t>
      </w:r>
      <w:r>
        <w:t xml:space="preserve"> </w:t>
      </w:r>
      <w:r>
        <w:t xml:space="preserve">has positioned itself as a leader in advocating for equitable access to scholarly resources. This is evident in initiatives such as the Zurich Open Access Repository (ZORA), which relies on editorial oversight to ensure the quality and relevance of deposited works.</w:t>
      </w:r>
    </w:p>
    <w:p>
      <w:pPr>
        <w:pStyle w:val="BodyText"/>
      </w:pPr>
      <w:r>
        <w:t xml:space="preserve">Critically, the study highlights the need for adaptive frameworks that balance innovation with tradition. While technological editors offer unprecedented speed and scalability, human editors remain indispensable for fostering critical dialogue in academic communities. In this regard, Zurich’s academic institutions serve as a model for integrating editorial practices that are both forward-thinking and ethically grounded.</w:t>
      </w:r>
    </w:p>
    <w:bookmarkEnd w:id="23"/>
    <w:bookmarkStart w:id="24" w:name="implications"/>
    <w:p>
      <w:pPr>
        <w:pStyle w:val="Heading2"/>
      </w:pPr>
      <w:r>
        <w:t xml:space="preserve">Implications</w:t>
      </w:r>
    </w:p>
    <w:p>
      <w:pPr>
        <w:pStyle w:val="FirstParagraph"/>
      </w:pPr>
      <w:r>
        <w:t xml:space="preserve">The implications of this research extend beyond the academic community in</w:t>
      </w:r>
      <w:r>
        <w:t xml:space="preserve"> </w:t>
      </w:r>
      <w:r>
        <w:rPr>
          <w:iCs/>
          <w:i/>
        </w:rPr>
        <w:t xml:space="preserve">Switzerland Zurich</w:t>
      </w:r>
      <w:r>
        <w:t xml:space="preserve">. For global institutions seeking to adopt digital editorial tools, the case of Zurich demonstrates the importance of tailoring technological solutions to local needs. Furthermore, the study underscores the necessity for ongoing dialogue between technologists, editors, and policymakers to ensure that advancements in editorial software do not compromise scholarly integrity.</w:t>
      </w:r>
    </w:p>
    <w:p>
      <w:pPr>
        <w:pStyle w:val="BodyText"/>
      </w:pPr>
      <w:r>
        <w:t xml:space="preserve">For researchers and educators in</w:t>
      </w:r>
      <w:r>
        <w:t xml:space="preserve"> </w:t>
      </w:r>
      <w:r>
        <w:rPr>
          <w:iCs/>
          <w:i/>
        </w:rPr>
        <w:t xml:space="preserve">Switzerland Zurich</w:t>
      </w:r>
      <w:r>
        <w:t xml:space="preserve">, the findings emphasize the value of continuous professional development in editorial practices. As digital platforms evolve, maintaining a balance between technological efficiency and human expertise will be crucial to sustaining Zurich’s reputation as a center for high-quality academic output.</w:t>
      </w:r>
    </w:p>
    <w:bookmarkEnd w:id="24"/>
    <w:bookmarkStart w:id="25" w:name="conclusion"/>
    <w:p>
      <w:pPr>
        <w:pStyle w:val="Heading2"/>
      </w:pPr>
      <w:r>
        <w:t xml:space="preserve">Conclusion</w:t>
      </w:r>
    </w:p>
    <w:p>
      <w:pPr>
        <w:pStyle w:val="FirstParagraph"/>
      </w:pPr>
      <w:r>
        <w:t xml:space="preserve">In conclusion, the role of an editor in</w:t>
      </w:r>
      <w:r>
        <w:t xml:space="preserve"> </w:t>
      </w:r>
      <w:r>
        <w:rPr>
          <w:iCs/>
          <w:i/>
        </w:rPr>
        <w:t xml:space="preserve">Switzerland Zurich</w:t>
      </w:r>
      <w:r>
        <w:t xml:space="preserve"> </w:t>
      </w:r>
      <w:r>
        <w:t xml:space="preserve">embodies the intersection of tradition and innovation within academic publishing. Whether as a human agent or a technological tool, the editor remains central to ensuring clarity, rigor, and accessibility in scholarly communication. As Zurich continues to lead in interdisciplinary research and digital transformation, its editorial practices offer valuable insights for global academia. Future research should focus on longitudinal studies of editorial trends in Zurich’s academic institutions and the long-term impact of hybrid editorial models on knowledge dissemination.</w:t>
      </w:r>
    </w:p>
    <w:bookmarkEnd w:id="25"/>
    <w:p>
      <w:pPr>
        <w:pStyle w:val="BodyText"/>
      </w:pPr>
      <w:r>
        <w:t xml:space="preserve">This abstract highlights the critical role of an editor in shaping scholarly discourse within</w:t>
      </w:r>
      <w:r>
        <w:t xml:space="preserve"> </w:t>
      </w:r>
      <w:r>
        <w:rPr>
          <w:iCs/>
          <w:i/>
        </w:rPr>
        <w:t xml:space="preserve">Switzerland Zurich</w:t>
      </w:r>
      <w:r>
        <w:t xml:space="preserve">, emphasizing its relevance in both traditional and digital academic ecosystems.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Editor in Switzerland Zurich</dc:title>
  <dc:creator/>
  <dc:language>en</dc:language>
  <cp:keywords/>
  <dcterms:created xsi:type="dcterms:W3CDTF">2026-07-22T11:20:12Z</dcterms:created>
  <dcterms:modified xsi:type="dcterms:W3CDTF">2026-07-22T11:20:12Z</dcterms:modified>
</cp:coreProperties>
</file>

<file path=docProps/custom.xml><?xml version="1.0" encoding="utf-8"?>
<Properties xmlns="http://schemas.openxmlformats.org/officeDocument/2006/custom-properties" xmlns:vt="http://schemas.openxmlformats.org/officeDocument/2006/docPropsVTypes"/>
</file>