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cf0c8c70976c6a99c765101fdee1ddcb6af800"/>
    <w:p>
      <w:pPr>
        <w:pStyle w:val="Heading1"/>
      </w:pPr>
      <w:r>
        <w:t xml:space="preserve">Abstract Academic Document: The Role of an Editor in Uganda, Kampala</w:t>
      </w:r>
    </w:p>
    <w:p>
      <w:pPr>
        <w:pStyle w:val="FirstParagraph"/>
      </w:pPr>
      <w:r>
        <w:t xml:space="preserve">This academic abstract explores the significance, challenges, and potential contributions of a specialized editor tailored for use in the context of</w:t>
      </w:r>
      <w:r>
        <w:t xml:space="preserve"> </w:t>
      </w:r>
      <w:r>
        <w:rPr>
          <w:bCs/>
          <w:b/>
        </w:rPr>
        <w:t xml:space="preserve">Uganda Kampala</w:t>
      </w:r>
      <w:r>
        <w:t xml:space="preserve">. The document emphasizes the critical role that editors play in academic publishing, journalism, and digital content creation within this rapidly evolving urban center. Given Kampala’s position as Uganda’s political, economic, and cultural hub, the integration of a robust editorial system is not merely beneficial but essential for fostering intellectual growth, ensuring quality communication, and aligning with global standards. The abstract delves into the specific needs of editors operating in this environment while addressing broader academic implications.</w:t>
      </w:r>
    </w:p>
    <w:p>
      <w:pPr>
        <w:pStyle w:val="BodyText"/>
      </w:pPr>
      <w:r>
        <w:rPr>
          <w:bCs/>
          <w:b/>
        </w:rPr>
        <w:t xml:space="preserve">Uganda Kampala</w:t>
      </w:r>
      <w:r>
        <w:t xml:space="preserve">, as the capital city of Uganda, has witnessed substantial growth in higher education institutions, research outputs, and media outlets over the past two decades. However, these advancements have been accompanied by challenges such as limited access to advanced editorial tools, a shortage of trained professionals in content curation and proofreading, and disparities in language proficiency among writers. The role of an editor—whether human or technological—becomes pivotal in bridging these gaps and ensuring that academic works, journalistic pieces, and digital publications meet the required standards of clarity, accuracy, and coherence.</w:t>
      </w:r>
    </w:p>
    <w:p>
      <w:pPr>
        <w:pStyle w:val="BodyText"/>
      </w:pPr>
      <w:r>
        <w:t xml:space="preserve">The concept of an "editor" in this context extends beyond mere proofreading to encompass a multifaceted role that includes content structuring, language polishing, plagiarism detection, formatting adherence to publishing guidelines (such as APA or MLA), and ensuring cultural relevance. In</w:t>
      </w:r>
      <w:r>
        <w:t xml:space="preserve"> </w:t>
      </w:r>
      <w:r>
        <w:rPr>
          <w:bCs/>
          <w:b/>
        </w:rPr>
        <w:t xml:space="preserve">Uganda Kampala</w:t>
      </w:r>
      <w:r>
        <w:t xml:space="preserve">, where English is often the lingua franca but local languages like Luganda and Runyankole are also prevalent, an editor must navigate multilingual dynamics while maintaining the integrity of academic discourse. This dual responsibility requires a nuanced understanding of both regional linguistic nuances and international scholarly conventions.</w:t>
      </w:r>
    </w:p>
    <w:p>
      <w:pPr>
        <w:pStyle w:val="BodyText"/>
      </w:pPr>
      <w:r>
        <w:t xml:space="preserve">The abstract highlights the necessity of adapting editorial tools and practices to suit the unique socio-cultural landscape of Kampala. For instance, while digital platforms like Microsoft Word or Grammarly offer basic editing functionalities, they may not address the specific needs of Ugandan researchers or writers who require contextual adjustments. An editor tailored for Kampala could integrate features such as localized grammar rules, culturally sensitive vocabulary suggestions, and automated formatting for regional academic journals. Furthermore, it should support the inclusion of indigenous knowledge systems alongside global scholarly frameworks—a critical aspect often overlooked in international editorial platforms.</w:t>
      </w:r>
    </w:p>
    <w:p>
      <w:pPr>
        <w:pStyle w:val="BodyText"/>
      </w:pPr>
      <w:r>
        <w:t xml:space="preserve">Academic institutions in Kampala, such as Makerere University and the National Council for Science and Technology (NCST), have increasingly emphasized the need for rigorous editing processes to enhance their research outputs’ competitiveness on global stages. The abstract underscores how a well-designed editor can empower these institutions by streamlining manuscript preparation, reducing publication delays, and ensuring compliance with international indexing requirements (e.g., Scopus or Web of Science). This is particularly relevant in a region where access to high-quality editorial services remains limited.</w:t>
      </w:r>
    </w:p>
    <w:p>
      <w:pPr>
        <w:pStyle w:val="BodyText"/>
      </w:pPr>
      <w:r>
        <w:t xml:space="preserve">The challenges faced by editors in Kampala are multifaceted. Technological barriers, such as unreliable internet connectivity and outdated software, hinder the adoption of advanced editing tools. Additionally, the shortage of professionally trained editors who understand both academic rigor and local content needs exacerbates the problem. The abstract proposes solutions such as partnerships between universities and tech companies to develop localized editorial platforms, capacity-building programs for aspiring editors, and community-driven initiatives to share resources and best practices.</w:t>
      </w:r>
    </w:p>
    <w:p>
      <w:pPr>
        <w:pStyle w:val="BodyText"/>
      </w:pPr>
      <w:r>
        <w:t xml:space="preserve">Moreover, the document emphasizes the role of an editor in fostering inclusive academic discourse. In Kampala’s diverse population—comprising urban dwellers, rural migrants, and international scholars—an editor must ensure that content remains accessible to a broad audience. This includes simplifying complex jargon without compromising academic integrity, incorporating visual aids for non-native readers, and promoting open-access publishing to democratize knowledge dissemination.</w:t>
      </w:r>
    </w:p>
    <w:p>
      <w:pPr>
        <w:pStyle w:val="BodyText"/>
      </w:pPr>
      <w:r>
        <w:t xml:space="preserve">The abstract also addresses the intersection of digital transformation and editorial practices in Kampala. With the rise of online learning platforms, social media content creation, and e-publishing, editors must evolve to meet these demands. A modern editor for Kampala should prioritize user-friendly interfaces, real-time collaboration features for team-based editing projects (e.g., peer reviews), and integration with academic databases to facilitate citation management.</w:t>
      </w:r>
    </w:p>
    <w:p>
      <w:pPr>
        <w:pStyle w:val="BodyText"/>
      </w:pPr>
      <w:r>
        <w:t xml:space="preserve">In conclusion, this academic abstract argues that the implementation of a specialized editor tailored to the needs of</w:t>
      </w:r>
      <w:r>
        <w:t xml:space="preserve"> </w:t>
      </w:r>
      <w:r>
        <w:rPr>
          <w:bCs/>
          <w:b/>
        </w:rPr>
        <w:t xml:space="preserve">Uganda Kampala</w:t>
      </w:r>
      <w:r>
        <w:t xml:space="preserve"> </w:t>
      </w:r>
      <w:r>
        <w:t xml:space="preserve">is crucial for advancing scholarly communication, enhancing media quality, and supporting digital innovation. By addressing linguistic diversity, technological constraints, and cultural specificity, such an editor can serve as a catalyst for academic excellence and broader socio-economic development in the region. The document calls for interdisciplinary collaboration between educators, technologists, and policymakers to realize this vision.</w:t>
      </w:r>
    </w:p>
    <w:p>
      <w:pPr>
        <w:pStyle w:val="BodyText"/>
      </w:pPr>
      <w:r>
        <w:t xml:space="preserve">The findings presented here are intended to inform stakeholders—educational institutions, publishers, software developers, and government agencies—about the urgency of investing in localized editorial solutions. By doing so, Kampala can position itself as a regional leader in academic publishing and digital content creation while ensuring that its unique voice is heard on global platforms.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Uganda Kampala</dc:title>
  <dc:creator/>
  <dc:language>en</dc:language>
  <cp:keywords/>
  <dcterms:created xsi:type="dcterms:W3CDTF">2026-05-02T05:22:48Z</dcterms:created>
  <dcterms:modified xsi:type="dcterms:W3CDTF">2026-05-02T05:22:48Z</dcterms:modified>
</cp:coreProperties>
</file>

<file path=docProps/custom.xml><?xml version="1.0" encoding="utf-8"?>
<Properties xmlns="http://schemas.openxmlformats.org/officeDocument/2006/custom-properties" xmlns:vt="http://schemas.openxmlformats.org/officeDocument/2006/docPropsVTypes"/>
</file>