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dddd07badf31aeac4854c2a0b8c8d1138b88bc2"/>
    <w:p>
      <w:pPr>
        <w:pStyle w:val="Heading1"/>
      </w:pPr>
      <w:r>
        <w:t xml:space="preserve">Abstract Academic Document: The Role and Significance of an Editor in the United Arab Emirates (Dubai)</w:t>
      </w:r>
    </w:p>
    <w:p>
      <w:pPr>
        <w:pStyle w:val="FirstParagraph"/>
      </w:pPr>
      <w:r>
        <w:rPr>
          <w:bCs/>
          <w:b/>
        </w:rPr>
        <w:t xml:space="preserve">Abstract:</w:t>
      </w:r>
    </w:p>
    <w:p>
      <w:pPr>
        <w:pStyle w:val="BodyText"/>
      </w:pPr>
      <w:r>
        <w:t xml:space="preserve">The role of an editor is a cornerstone of academic, professional, and cultural development, particularly in dynamic urban centers like Dubai, United Arab Emirates (UAE). As a global hub for innovation, trade, and education, Dubai necessitates a highly specialized editorial framework that aligns with its multicultural ethos while adhering to the highest standards of accuracy and integrity. This abstract explores the multifaceted responsibilities of an editor within the context of Dubai’s unique socio-economic landscape, emphasizing their critical function in shaping knowledge dissemination, linguistic precision, and cross-cultural communication. By analyzing the challenges and opportunities inherent to editorial work in this region, this document underscores how editors contribute to Dubai’s position as a leader in global academic and professional discourse.</w:t>
      </w:r>
    </w:p>
    <w:bookmarkStart w:id="20" w:name="X42f2e1abbfd947ff4d776a9331311bbdd7908e8"/>
    <w:p>
      <w:pPr>
        <w:pStyle w:val="Heading2"/>
      </w:pPr>
      <w:r>
        <w:t xml:space="preserve">The Role of an Editor: A Multidimensional Perspective</w:t>
      </w:r>
    </w:p>
    <w:p>
      <w:pPr>
        <w:pStyle w:val="FirstParagraph"/>
      </w:pPr>
      <w:r>
        <w:t xml:space="preserve">In the context of the United Arab Emirates (UAE), particularly Dubai, an editor serves as a bridge between creators, audiences, and regulatory frameworks. This role extends beyond mere proofreading; it encompasses content curation, linguistic refinement, compliance with ethical standards, and strategic alignment with regional and global objectives. In Dubai’s rapidly evolving environment—marked by its status as a financial powerhouse and a center for technological innovation—the editor plays a pivotal role in ensuring that information is not only accurate but also culturally sensitive and contextually appropriate.</w:t>
      </w:r>
    </w:p>
    <w:p>
      <w:pPr>
        <w:pStyle w:val="BodyText"/>
      </w:pPr>
      <w:r>
        <w:t xml:space="preserve">Dubai’s media landscape, which includes both traditional publishing houses and digital platforms, requires editors to navigate the complexities of multilingual content. Arabic, English, and other languages coexist in academic journals, corporate communications, and public-facing materials. Editors must therefore possess a nuanced understanding of linguistic subtleties to preserve the integrity of diverse audiences while maintaining clarity and coherence.</w:t>
      </w:r>
    </w:p>
    <w:bookmarkEnd w:id="20"/>
    <w:bookmarkStart w:id="21" w:name="X75e7cd61bc430850302962507f6e80afc36faf9"/>
    <w:p>
      <w:pPr>
        <w:pStyle w:val="Heading2"/>
      </w:pPr>
      <w:r>
        <w:t xml:space="preserve">Cultural Context and Editorial Challenges</w:t>
      </w:r>
    </w:p>
    <w:p>
      <w:pPr>
        <w:pStyle w:val="FirstParagraph"/>
      </w:pPr>
      <w:r>
        <w:t xml:space="preserve">The United Arab Emirates’ cultural heritage is deeply intertwined with Islamic values, Bedouin traditions, and modern globalization. For editors operating in Dubai, this duality presents both opportunities and challenges. On one hand, the city’s cosmopolitan nature allows for the integration of global editorial practices with local norms. On the other hand, it demands a heightened awareness of cultural sensitivities to avoid misinterpretations that could undermine credibility or offend stakeholders.</w:t>
      </w:r>
    </w:p>
    <w:p>
      <w:pPr>
        <w:pStyle w:val="BodyText"/>
      </w:pPr>
      <w:r>
        <w:t xml:space="preserve">For instance, academic publications in Dubai often require adherence to specific guidelines that reflect both international standards and local regulations. Editors must ensure compliance with UAE’s media laws while also promoting the free exchange of ideas, a principle central to Dubai’s vision as a global knowledge economy. This balancing act requires not only technical expertise but also diplomatic acumen.</w:t>
      </w:r>
    </w:p>
    <w:bookmarkEnd w:id="21"/>
    <w:bookmarkStart w:id="22" w:name="Xff50144c1c6bab7a7b7f6b8954ccb0d3c2833c3"/>
    <w:p>
      <w:pPr>
        <w:pStyle w:val="Heading2"/>
      </w:pPr>
      <w:r>
        <w:t xml:space="preserve">Editorial Impact on Education and Research</w:t>
      </w:r>
    </w:p>
    <w:p>
      <w:pPr>
        <w:pStyle w:val="FirstParagraph"/>
      </w:pPr>
      <w:r>
        <w:t xml:space="preserve">Dubai has emerged as a prominent destination for higher education, hosting world-class universities and research institutions such as the Dubai Institute of Technology and the American University in Dubai. Within this ecosystem, editors play a vital role in peer-reviewed journals, thesis publications, and interdisciplinary research projects. Their work ensures that academic outputs are rigorously vetted for originality, methodology, and relevance to both regional and global audiences.</w:t>
      </w:r>
    </w:p>
    <w:p>
      <w:pPr>
        <w:pStyle w:val="BodyText"/>
      </w:pPr>
      <w:r>
        <w:t xml:space="preserve">Moreover, as Dubai seeks to position itself as a leader in innovation—particularly in fields like artificial intelligence (AI), renewable energy, and smart cities—the demand for editors with specialized knowledge in these domains is escalating. Editors must not only be adept at reviewing technical content but also capable of contextualizing it within the UAE’s strategic goals. For example, research on sustainable urban planning must align with Dubai’s 2040 Urban Plan while maintaining academic rigor.</w:t>
      </w:r>
    </w:p>
    <w:bookmarkEnd w:id="22"/>
    <w:bookmarkStart w:id="23" w:name="Xfba2b9d4572a676c30dfd6819bcb34a5b5dc5bc"/>
    <w:p>
      <w:pPr>
        <w:pStyle w:val="Heading2"/>
      </w:pPr>
      <w:r>
        <w:t xml:space="preserve">Technological Advancements and Editorial Evolution</w:t>
      </w:r>
    </w:p>
    <w:p>
      <w:pPr>
        <w:pStyle w:val="FirstParagraph"/>
      </w:pPr>
      <w:r>
        <w:t xml:space="preserve">The rapid adoption of digital tools and AI-driven platforms in Dubai has transformed the editorial process. From automated grammar checks to plagiarism detection systems, technology has enhanced efficiency but also introduced new challenges. Editors must stay abreast of these innovations to leverage them effectively while safeguarding the human element of content curation.</w:t>
      </w:r>
    </w:p>
    <w:p>
      <w:pPr>
        <w:pStyle w:val="BodyText"/>
      </w:pPr>
      <w:r>
        <w:t xml:space="preserve">Furthermore, the rise of open-access publishing and digital media has expanded the scope of editorial work. In Dubai, where content often targets a global audience via platforms like LinkedIn, YouTube, and academic databases (e.g., Google Scholar), editors must ensure that information is accessible yet accurate. This includes adapting to emerging formats such as podcasts, video essays, and interactive infographics.</w:t>
      </w:r>
    </w:p>
    <w:bookmarkEnd w:id="23"/>
    <w:bookmarkStart w:id="24" w:name="X48315aba3f030d5a3186baee866ceee6c6b69bc"/>
    <w:p>
      <w:pPr>
        <w:pStyle w:val="Heading2"/>
      </w:pPr>
      <w:r>
        <w:t xml:space="preserve">Ethical Considerations and Professional Standards</w:t>
      </w:r>
    </w:p>
    <w:p>
      <w:pPr>
        <w:pStyle w:val="FirstParagraph"/>
      </w:pPr>
      <w:r>
        <w:t xml:space="preserve">As guardians of content quality, editors in Dubai are bound by ethical guidelines that emphasize transparency, fairness, and accountability. In the academic sphere, this includes upholding principles of academic integrity—such as preventing plagiarism and ensuring proper attribution. In corporate or media contexts, it involves maintaining neutrality while respecting the UAE’s regulatory environment.</w:t>
      </w:r>
    </w:p>
    <w:p>
      <w:pPr>
        <w:pStyle w:val="BodyText"/>
      </w:pPr>
      <w:r>
        <w:t xml:space="preserve">Professional associations like the Emirates Society of Editors (if such an entity exists) provide frameworks for ethical conduct. However, the absence of a universally standardized editorial code in Dubai underscores the need for continuous dialogue among stakeholders to establish best practices that reflect both local and global expectations.</w:t>
      </w:r>
    </w:p>
    <w:bookmarkEnd w:id="24"/>
    <w:bookmarkStart w:id="25" w:name="X2fc188d9c634109baabd181dde1749887926b5c"/>
    <w:p>
      <w:pPr>
        <w:pStyle w:val="Heading2"/>
      </w:pPr>
      <w:r>
        <w:t xml:space="preserve">Conclusion: The Editor as a Catalyst for Knowledge Dissemination</w:t>
      </w:r>
    </w:p>
    <w:p>
      <w:pPr>
        <w:pStyle w:val="FirstParagraph"/>
      </w:pPr>
      <w:r>
        <w:t xml:space="preserve">In conclusion, the role of an editor in Dubai, United Arab Emirates, is indispensable to the city’s aspirations of becoming a global knowledge hub. By harmonizing linguistic precision with cultural awareness and leveraging technological advancements, editors contribute to the dissemination of high-quality content that resonates with diverse audiences. Their work not only strengthens academic and professional discourse but also reinforces Dubai’s identity as an innovative and inclusive society. As the UAE continues to invest in education, research, and digital infrastructure, the editor will remain a pivotal figure in shaping its intellectual landscape.</w:t>
      </w:r>
    </w:p>
    <w:p>
      <w:pPr>
        <w:pStyle w:val="BodyText"/>
      </w:pPr>
      <w:r>
        <w:rPr>
          <w:iCs/>
          <w:i/>
        </w:rPr>
        <w:t xml:space="preserve">Keywords: Abstract academic, Editor, United Arab Emirates Dubai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Editor in the United Arab Emirates (Dubai)</dc:title>
  <dc:creator/>
  <dc:language>en</dc:language>
  <cp:keywords/>
  <dcterms:created xsi:type="dcterms:W3CDTF">2026-07-21T11:48:07Z</dcterms:created>
  <dcterms:modified xsi:type="dcterms:W3CDTF">2026-07-21T11:48:07Z</dcterms:modified>
</cp:coreProperties>
</file>

<file path=docProps/custom.xml><?xml version="1.0" encoding="utf-8"?>
<Properties xmlns="http://schemas.openxmlformats.org/officeDocument/2006/custom-properties" xmlns:vt="http://schemas.openxmlformats.org/officeDocument/2006/docPropsVTypes"/>
</file>