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Academic</w:t>
      </w:r>
      <w:r>
        <w:t xml:space="preserve"> </w:t>
      </w:r>
      <w:r>
        <w:t xml:space="preserve">Publishing:</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0" w:name="X2e1c8c57cfa010e3e29db2851fe1fd7fb31cd33"/>
    <w:p>
      <w:pPr>
        <w:pStyle w:val="Heading1"/>
      </w:pPr>
      <w:r>
        <w:t xml:space="preserve">Abstract Academic Document: The Editor as a Pillar of Scholarly Communication in the United Kingdom Manchester</w:t>
      </w:r>
    </w:p>
    <w:p>
      <w:pPr>
        <w:pStyle w:val="FirstParagraph"/>
      </w:pPr>
      <w:r>
        <w:t xml:space="preserve">In the dynamic landscape of academic publishing, the role of an editor has evolved into a multifaceted and critical function, particularly within regions like</w:t>
      </w:r>
      <w:r>
        <w:t xml:space="preserve"> </w:t>
      </w:r>
      <w:r>
        <w:rPr>
          <w:bCs/>
          <w:b/>
        </w:rPr>
        <w:t xml:space="preserve">United Kingdom Manchester</w:t>
      </w:r>
      <w:r>
        <w:t xml:space="preserve">, where scholarly activity thrives. This abstract academic document explores the indispensable contributions of editors in fostering rigorous scholarship, maintaining editorial standards, and facilitating knowledge dissemination across disciplines. By examining the unique context of</w:t>
      </w:r>
      <w:r>
        <w:t xml:space="preserve"> </w:t>
      </w:r>
      <w:r>
        <w:rPr>
          <w:iCs/>
          <w:i/>
        </w:rPr>
        <w:t xml:space="preserve">United Kingdom Manchester</w:t>
      </w:r>
      <w:r>
        <w:t xml:space="preserve">, this analysis underscores how editors act as gatekeepers, collaborators, and innovators within the academic ecosystem.</w:t>
      </w:r>
    </w:p>
    <w:p>
      <w:pPr>
        <w:pStyle w:val="BodyText"/>
      </w:pPr>
      <w:r>
        <w:t xml:space="preserve">The</w:t>
      </w:r>
      <w:r>
        <w:t xml:space="preserve"> </w:t>
      </w:r>
      <w:r>
        <w:rPr>
          <w:bCs/>
          <w:b/>
        </w:rPr>
        <w:t xml:space="preserve">Editor</w:t>
      </w:r>
      <w:r>
        <w:t xml:space="preserve">, as a professional entity or individual, occupies a central position in the scholarly communication process. Their responsibilities extend beyond mere manuscript evaluation; they are tasked with curating content that aligns with institutional goals, peer-reviewed standards, and the evolving demands of global academia. In cities like Manchester—renowned for its intellectual heritage and research-driven institutions—the editor’s role is amplified by the region’s commitment to academic excellence. This document delves into how editors in Manchester navigate challenges such as interdisciplinary collaboration, ethical publishing practices, and the integration of digital tools to enhance scholarly outreach.</w:t>
      </w:r>
    </w:p>
    <w:p>
      <w:pPr>
        <w:pStyle w:val="BodyText"/>
      </w:pPr>
      <w:r>
        <w:rPr>
          <w:bCs/>
          <w:b/>
        </w:rPr>
        <w:t xml:space="preserve">United Kingdom Manchester</w:t>
      </w:r>
      <w:r>
        <w:t xml:space="preserve">, as a hub for higher education and research, hosts numerous universities, including the University of Manchester, which ranks among the world’s top institutions. The academic culture here is characterized by innovation in fields ranging from environmental science to biotechnology. In this context, editors play a pivotal role in ensuring that research outputs are not only methodologically sound but also accessible to a global audience. This abstract examines how editorial practices in Manchester have adapted to meet the demands of open-access publishing, interdisciplinary journals, and the increasing emphasis on reproducibility in scientific research.</w:t>
      </w:r>
    </w:p>
    <w:p>
      <w:pPr>
        <w:pStyle w:val="BodyText"/>
      </w:pPr>
      <w:r>
        <w:t xml:space="preserve">The</w:t>
      </w:r>
      <w:r>
        <w:t xml:space="preserve"> </w:t>
      </w:r>
      <w:r>
        <w:rPr>
          <w:bCs/>
          <w:b/>
        </w:rPr>
        <w:t xml:space="preserve">Editor</w:t>
      </w:r>
      <w:r>
        <w:t xml:space="preserve"> </w:t>
      </w:r>
      <w:r>
        <w:t xml:space="preserve">functions as both a gatekeeper and a facilitator. Their primary duty involves evaluating submitted manuscripts for originality, significance, and adherence to ethical guidelines. In Manchester’s academic landscape, this process is often supported by institutional frameworks that prioritize transparency and accountability. For instance, the University of Manchester’s publishing policies emphasize the importance of editorial oversight in preventing plagiarism, ensuring data integrity, and promoting equitable authorship practices. Editors here must balance these responsibilities with the need to foster inclusive scholarship that reflects diverse perspectives.</w:t>
      </w:r>
    </w:p>
    <w:p>
      <w:pPr>
        <w:pStyle w:val="BodyText"/>
      </w:pPr>
      <w:r>
        <w:t xml:space="preserve">Moreover,</w:t>
      </w:r>
      <w:r>
        <w:t xml:space="preserve"> </w:t>
      </w:r>
      <w:r>
        <w:rPr>
          <w:bCs/>
          <w:b/>
        </w:rPr>
        <w:t xml:space="preserve">United Kingdom Manchester</w:t>
      </w:r>
      <w:r>
        <w:t xml:space="preserve"> </w:t>
      </w:r>
      <w:r>
        <w:t xml:space="preserve">has become a focal point for collaborative research initiatives that require editors to mediate between authors from different disciplines. The editor’s role in such cases involves not only technical scrutiny but also conceptual clarity. For example, in interdisciplinary journals addressing climate change or urban studies, the editor must ensure that manuscripts bridge gaps between fields while maintaining academic rigor. This dynamic is particularly relevant in Manchester, where institutions like the Manchester Metropolitan University and the National Graphene Institute are driving cutting-edge research that demands cross-disciplinary communication.</w:t>
      </w:r>
    </w:p>
    <w:p>
      <w:pPr>
        <w:pStyle w:val="BodyText"/>
      </w:pPr>
      <w:r>
        <w:t xml:space="preserve">The digital transformation of academic publishing has further expanded the editor’s responsibilities. In</w:t>
      </w:r>
      <w:r>
        <w:t xml:space="preserve"> </w:t>
      </w:r>
      <w:r>
        <w:rPr>
          <w:bCs/>
          <w:b/>
        </w:rPr>
        <w:t xml:space="preserve">United Kingdom Manchester</w:t>
      </w:r>
      <w:r>
        <w:t xml:space="preserve">, editors are increasingly required to integrate digital tools such as AI-driven plagiarism detectors, open-access platforms, and data visualization software into their workflows. This shift necessitates continuous professional development, as editors must stay abreast of technological advancements while preserving the human element of scholarly critique. Additionally, the rise of preprint repositories and social media publishing has challenged traditional editorial models, prompting Manchester-based editors to rethink how they validate and promote emerging research.</w:t>
      </w:r>
    </w:p>
    <w:p>
      <w:pPr>
        <w:pStyle w:val="BodyText"/>
      </w:pPr>
      <w:r>
        <w:t xml:space="preserve">Another critical aspect of the editor’s role in</w:t>
      </w:r>
      <w:r>
        <w:t xml:space="preserve"> </w:t>
      </w:r>
      <w:r>
        <w:rPr>
          <w:bCs/>
          <w:b/>
        </w:rPr>
        <w:t xml:space="preserve">United Kingdom Manchester</w:t>
      </w:r>
      <w:r>
        <w:t xml:space="preserve"> </w:t>
      </w:r>
      <w:r>
        <w:t xml:space="preserve">is their contribution to academic integrity. Editors are often tasked with addressing cases of misconduct, such as data fabrication or authorship disputes. In a city that values ethical research practices, editors must adhere to stringent guidelines set by organizations like the Council for Science and Technology (CST) in the UK. This includes implementing double-blind peer review processes, verifying author credentials, and ensuring compliance with funder requirements—particularly in publicly funded projects.</w:t>
      </w:r>
    </w:p>
    <w:p>
      <w:pPr>
        <w:pStyle w:val="BodyText"/>
      </w:pPr>
      <w:r>
        <w:t xml:space="preserve">Furthermore,</w:t>
      </w:r>
      <w:r>
        <w:t xml:space="preserve"> </w:t>
      </w:r>
      <w:r>
        <w:rPr>
          <w:bCs/>
          <w:b/>
        </w:rPr>
        <w:t xml:space="preserve">United Kingdom Manchester</w:t>
      </w:r>
      <w:r>
        <w:t xml:space="preserve"> </w:t>
      </w:r>
      <w:r>
        <w:t xml:space="preserve">has seen a surge in initiatives aimed at democratizing access to academic knowledge. Editors here are instrumental in these efforts by championing open-access publishing models and reducing barriers to scholarly communication. For instance, the city’s involvement in the Research Excellence Framework (REF) underscores the importance of editorial oversight in aligning research outputs with national priorities while ensuring equitable global dissemination.</w:t>
      </w:r>
    </w:p>
    <w:p>
      <w:pPr>
        <w:pStyle w:val="BodyText"/>
      </w:pPr>
      <w:r>
        <w:t xml:space="preserve">The editor’s role as a cultural steward is also significant. In</w:t>
      </w:r>
      <w:r>
        <w:t xml:space="preserve"> </w:t>
      </w:r>
      <w:r>
        <w:rPr>
          <w:bCs/>
          <w:b/>
        </w:rPr>
        <w:t xml:space="preserve">United Kingdom Manchester</w:t>
      </w:r>
      <w:r>
        <w:t xml:space="preserve">, where diversity and inclusion are core values, editors must ensure that published works reflect a wide range of voices and perspectives. This involves actively seeking out underrepresented authors, addressing language barriers in manuscript submissions, and fostering partnerships with international institutions to expand the reach of scholarly discourse.</w:t>
      </w:r>
    </w:p>
    <w:p>
      <w:pPr>
        <w:pStyle w:val="BodyText"/>
      </w:pPr>
      <w:r>
        <w:t xml:space="preserve">Finally, this abstract academic document highlights the symbiotic relationship between</w:t>
      </w:r>
      <w:r>
        <w:t xml:space="preserve"> </w:t>
      </w:r>
      <w:r>
        <w:rPr>
          <w:bCs/>
          <w:b/>
        </w:rPr>
        <w:t xml:space="preserve">United Kingdom Manchester</w:t>
      </w:r>
      <w:r>
        <w:t xml:space="preserve">’s academic infrastructure and its editorial community. The city’s commitment to excellence is mirrored by editors who strive to uphold high standards while adapting to the complexities of modern scholarship. As research continues to transcend geographical and disciplinary boundaries, the editor remains a linchpin in ensuring that knowledge is not only produced but also shared responsibly and effectively.</w:t>
      </w:r>
    </w:p>
    <w:p>
      <w:pPr>
        <w:pStyle w:val="BodyText"/>
      </w:pPr>
      <w:r>
        <w:t xml:space="preserve">In conclusion, the</w:t>
      </w:r>
      <w:r>
        <w:t xml:space="preserve"> </w:t>
      </w:r>
      <w:r>
        <w:rPr>
          <w:bCs/>
          <w:b/>
        </w:rPr>
        <w:t xml:space="preserve">Editor</w:t>
      </w:r>
      <w:r>
        <w:t xml:space="preserve"> </w:t>
      </w:r>
      <w:r>
        <w:t xml:space="preserve">in</w:t>
      </w:r>
      <w:r>
        <w:t xml:space="preserve"> </w:t>
      </w:r>
      <w:r>
        <w:rPr>
          <w:bCs/>
          <w:b/>
        </w:rPr>
        <w:t xml:space="preserve">United Kingdom Manchester</w:t>
      </w:r>
      <w:r>
        <w:t xml:space="preserve"> </w:t>
      </w:r>
      <w:r>
        <w:t xml:space="preserve">embodies a unique synthesis of tradition and innovation. By navigating the demands of contemporary academic publishing while anchoring their practices in ethical rigor, editors in this region contribute to the global advancement of knowledge. Their work is a testament to Manchester’s enduring legacy as a center for intellectual inquiry and scholarly excellence.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Editor in Academic Publishing: A Case Study of United Kingdom Manchester</dc:title>
  <dc:creator/>
  <dc:language>en</dc:language>
  <cp:keywords/>
  <dcterms:created xsi:type="dcterms:W3CDTF">2026-07-23T02:24:35Z</dcterms:created>
  <dcterms:modified xsi:type="dcterms:W3CDTF">2026-07-23T02:24:35Z</dcterms:modified>
</cp:coreProperties>
</file>

<file path=docProps/custom.xml><?xml version="1.0" encoding="utf-8"?>
<Properties xmlns="http://schemas.openxmlformats.org/officeDocument/2006/custom-properties" xmlns:vt="http://schemas.openxmlformats.org/officeDocument/2006/docPropsVTypes"/>
</file>