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26" w:name="X8e6be9e05c9bad4ee7ce917173a2098802e0625"/>
    <w:p>
      <w:pPr>
        <w:pStyle w:val="Heading1"/>
      </w:pPr>
      <w:r>
        <w:t xml:space="preserve">Abstract Academic: Editor for Use in the United States Houston</w:t>
      </w:r>
    </w:p>
    <w:p>
      <w:pPr>
        <w:pStyle w:val="FirstParagraph"/>
      </w:pPr>
      <w:r>
        <w:t xml:space="preserve">The purpose of this academic abstract is to explore the conceptual and practical significance of an</w:t>
      </w:r>
      <w:r>
        <w:t xml:space="preserve"> </w:t>
      </w:r>
      <w:r>
        <w:rPr>
          <w:bCs/>
          <w:b/>
        </w:rPr>
        <w:t xml:space="preserve">Editor</w:t>
      </w:r>
      <w:r>
        <w:t xml:space="preserve"> </w:t>
      </w:r>
      <w:r>
        <w:t xml:space="preserve">tailored for implementation within the context of</w:t>
      </w:r>
      <w:r>
        <w:t xml:space="preserve"> </w:t>
      </w:r>
      <w:r>
        <w:rPr>
          <w:iCs/>
          <w:i/>
        </w:rPr>
        <w:t xml:space="preserve">United States Houston</w:t>
      </w:r>
      <w:r>
        <w:t xml:space="preserve">. As a dynamic city situated within the heart of Texas, Houston presents a unique confluence of economic, technological, and cultural factors that necessitate specialized tools for data management, content creation, and academic or industrial collaboration. This document delves into the role of an</w:t>
      </w:r>
      <w:r>
        <w:t xml:space="preserve"> </w:t>
      </w:r>
      <w:r>
        <w:rPr>
          <w:bCs/>
          <w:b/>
        </w:rPr>
        <w:t xml:space="preserve">Editor</w:t>
      </w:r>
      <w:r>
        <w:t xml:space="preserve"> </w:t>
      </w:r>
      <w:r>
        <w:t xml:space="preserve">as both a technical instrument and an academic utility in such a locale. The integration of the</w:t>
      </w:r>
      <w:r>
        <w:t xml:space="preserve"> </w:t>
      </w:r>
      <w:r>
        <w:rPr>
          <w:iCs/>
          <w:i/>
        </w:rPr>
        <w:t xml:space="preserve">United States Houston</w:t>
      </w:r>
      <w:r>
        <w:t xml:space="preserve"> </w:t>
      </w:r>
      <w:r>
        <w:t xml:space="preserve">context with the functionality of an</w:t>
      </w:r>
      <w:r>
        <w:t xml:space="preserve"> </w:t>
      </w:r>
      <w:r>
        <w:rPr>
          <w:bCs/>
          <w:b/>
        </w:rPr>
        <w:t xml:space="preserve">Editor</w:t>
      </w:r>
      <w:r>
        <w:t xml:space="preserve"> </w:t>
      </w:r>
      <w:r>
        <w:t xml:space="preserve">is critical to addressing localized challenges and opportunities, particularly within sectors such as energy, healthcare, aerospace, and academia that dominate Houston’s economic landscape.</w:t>
      </w:r>
    </w:p>
    <w:bookmarkStart w:id="20" w:name="Xcf9fc4ae7587a65a9e2956969524cdff34aaec2"/>
    <w:p>
      <w:pPr>
        <w:pStyle w:val="Heading2"/>
      </w:pPr>
      <w:r>
        <w:t xml:space="preserve">The Role of an Editor in Academic and Industrial Contexts</w:t>
      </w:r>
    </w:p>
    <w:p>
      <w:pPr>
        <w:pStyle w:val="FirstParagraph"/>
      </w:pPr>
      <w:r>
        <w:t xml:space="preserve">An</w:t>
      </w:r>
      <w:r>
        <w:t xml:space="preserve"> </w:t>
      </w:r>
      <w:r>
        <w:rPr>
          <w:bCs/>
          <w:b/>
        </w:rPr>
        <w:t xml:space="preserve">Editor</w:t>
      </w:r>
      <w:r>
        <w:t xml:space="preserve">, in the academic or technological sense, refers to a software tool or platform designed to modify, format, review, and organize textual or digital content. In academic environments, editors facilitate scholarly communication by enabling authors to refine manuscripts before submission. In industrial settings—such as those found in</w:t>
      </w:r>
      <w:r>
        <w:t xml:space="preserve"> </w:t>
      </w:r>
      <w:r>
        <w:rPr>
          <w:iCs/>
          <w:i/>
        </w:rPr>
        <w:t xml:space="preserve">United States Houston</w:t>
      </w:r>
      <w:r>
        <w:t xml:space="preserve">—editors can also serve as critical tools for data analysis, report generation, and collaborative project management. The adaptability of an editor is particularly crucial in a city like Houston, where interdisciplinary collaboration between academia and industry is increasingly vital.</w:t>
      </w:r>
    </w:p>
    <w:p>
      <w:pPr>
        <w:pStyle w:val="BodyText"/>
      </w:pPr>
      <w:r>
        <w:t xml:space="preserve">Houston’s prominence as a global hub for the energy sector (e.g., oil and gas), aerospace innovation (e.g., NASA’s Johnson Space Center), and medical research (e.g., Texas Medical Center) creates a demand for specialized tools that can handle complex datasets, regulatory compliance, and cross-sector communication. An</w:t>
      </w:r>
      <w:r>
        <w:t xml:space="preserve"> </w:t>
      </w:r>
      <w:r>
        <w:rPr>
          <w:bCs/>
          <w:b/>
        </w:rPr>
        <w:t xml:space="preserve">Editor</w:t>
      </w:r>
      <w:r>
        <w:t xml:space="preserve"> </w:t>
      </w:r>
      <w:r>
        <w:t xml:space="preserve">designed for this environment must integrate features such as real-time collaboration, data visualization, and compatibility with industry-specific standards. These aspects are essential to ensuring that the tool aligns with the operational needs of Houston’s diverse institutions while adhering to U.S. legal and ethical frameworks.</w:t>
      </w:r>
    </w:p>
    <w:bookmarkEnd w:id="20"/>
    <w:bookmarkStart w:id="21" w:name="X192471433999d5ab6080ed7e48c6b806a06b0ba"/>
    <w:p>
      <w:pPr>
        <w:pStyle w:val="Heading2"/>
      </w:pPr>
      <w:r>
        <w:t xml:space="preserve">Houston: A Unique Case Study for Editor Development</w:t>
      </w:r>
    </w:p>
    <w:p>
      <w:pPr>
        <w:pStyle w:val="FirstParagraph"/>
      </w:pPr>
      <w:r>
        <w:t xml:space="preserve">The</w:t>
      </w:r>
      <w:r>
        <w:t xml:space="preserve"> </w:t>
      </w:r>
      <w:r>
        <w:rPr>
          <w:iCs/>
          <w:i/>
        </w:rPr>
        <w:t xml:space="preserve">United States Houston</w:t>
      </w:r>
      <w:r>
        <w:t xml:space="preserve"> </w:t>
      </w:r>
      <w:r>
        <w:t xml:space="preserve">context introduces unique parameters that must be addressed when designing an</w:t>
      </w:r>
      <w:r>
        <w:t xml:space="preserve"> </w:t>
      </w:r>
      <w:r>
        <w:rPr>
          <w:bCs/>
          <w:b/>
        </w:rPr>
        <w:t xml:space="preserve">Editor</w:t>
      </w:r>
      <w:r>
        <w:t xml:space="preserve">. For instance, the city’s status as a major energy capital necessitates tools that can manage large-scale data from drilling operations, environmental monitoring, and supply chain logistics. Simultaneously, Houston’s medical sector requires editors capable of handling sensitive patient data while complying with federal regulations such as HIPAA (Health Insurance Portability and Accountability Act). The aerospace industry further demands precise editing capabilities for technical documentation related to spacecraft engineering or planetary research.</w:t>
      </w:r>
    </w:p>
    <w:p>
      <w:pPr>
        <w:pStyle w:val="BodyText"/>
      </w:pPr>
      <w:r>
        <w:t xml:space="preserve">Moreover, the cultural diversity of Houston—home to a significant immigrant population and a multicultural workforce—requires an</w:t>
      </w:r>
      <w:r>
        <w:t xml:space="preserve"> </w:t>
      </w:r>
      <w:r>
        <w:rPr>
          <w:bCs/>
          <w:b/>
        </w:rPr>
        <w:t xml:space="preserve">Editor</w:t>
      </w:r>
      <w:r>
        <w:t xml:space="preserve"> </w:t>
      </w:r>
      <w:r>
        <w:t xml:space="preserve">that supports multilingual content creation and collaboration. Features such as automatic translation, localized language support, and culturally sensitive formatting are imperative for ensuring inclusivity in academic or industrial outputs.</w:t>
      </w:r>
    </w:p>
    <w:bookmarkEnd w:id="21"/>
    <w:bookmarkStart w:id="22" w:name="X3f5edcd40df40337f556a1b699da37a0e79cb63"/>
    <w:p>
      <w:pPr>
        <w:pStyle w:val="Heading2"/>
      </w:pPr>
      <w:r>
        <w:t xml:space="preserve">Design Considerations for the Editor in Houston</w:t>
      </w:r>
    </w:p>
    <w:p>
      <w:pPr>
        <w:pStyle w:val="FirstParagraph"/>
      </w:pPr>
      <w:r>
        <w:t xml:space="preserve">The development of an</w:t>
      </w:r>
      <w:r>
        <w:t xml:space="preserve"> </w:t>
      </w:r>
      <w:r>
        <w:rPr>
          <w:bCs/>
          <w:b/>
        </w:rPr>
        <w:t xml:space="preserve">Editor</w:t>
      </w:r>
      <w:r>
        <w:t xml:space="preserve"> </w:t>
      </w:r>
      <w:r>
        <w:t xml:space="preserve">tailored to</w:t>
      </w:r>
      <w:r>
        <w:t xml:space="preserve"> </w:t>
      </w:r>
      <w:r>
        <w:rPr>
          <w:iCs/>
          <w:i/>
        </w:rPr>
        <w:t xml:space="preserve">United States Houston</w:t>
      </w:r>
      <w:r>
        <w:t xml:space="preserve"> </w:t>
      </w:r>
      <w:r>
        <w:t xml:space="preserve">must prioritize scalability, security, and interoperability. Scalability is critical given the city’s large-scale industrial operations, where data volumes can be immense. Security features must align with U.S. federal regulations, particularly for sectors handling sensitive information (e.g., healthcare or defense). Interoperability ensures that the Editor can seamlessly integrate with existing systems used by Houston’s institutions, such as enterprise resource planning (ERP) software in energy firms or electronic health record (EHR) platforms in hospitals.</w:t>
      </w:r>
    </w:p>
    <w:p>
      <w:pPr>
        <w:pStyle w:val="BodyText"/>
      </w:pPr>
      <w:r>
        <w:t xml:space="preserve">Additionally, the Editor must be adaptable to academic workflows. For example, researchers at Rice University or the University of Houston may require tools that support LaTeX formatting for scientific publications or citation management systems compliant with APA or IEEE standards. The integration of cloud-based editing capabilities would also be beneficial for remote collaboration, a necessity in today’s hybrid work environments.</w:t>
      </w:r>
    </w:p>
    <w:bookmarkEnd w:id="22"/>
    <w:bookmarkStart w:id="23" w:name="educational-and-industrial-applications"/>
    <w:p>
      <w:pPr>
        <w:pStyle w:val="Heading2"/>
      </w:pPr>
      <w:r>
        <w:t xml:space="preserve">Educational and Industrial Applications</w:t>
      </w:r>
    </w:p>
    <w:p>
      <w:pPr>
        <w:pStyle w:val="FirstParagraph"/>
      </w:pPr>
      <w:r>
        <w:t xml:space="preserve">In the academic sphere, an</w:t>
      </w:r>
      <w:r>
        <w:t xml:space="preserve"> </w:t>
      </w:r>
      <w:r>
        <w:rPr>
          <w:bCs/>
          <w:b/>
        </w:rPr>
        <w:t xml:space="preserve">Editor</w:t>
      </w:r>
      <w:r>
        <w:t xml:space="preserve"> </w:t>
      </w:r>
      <w:r>
        <w:t xml:space="preserve">tailored to</w:t>
      </w:r>
      <w:r>
        <w:t xml:space="preserve"> </w:t>
      </w:r>
      <w:r>
        <w:rPr>
          <w:iCs/>
          <w:i/>
        </w:rPr>
        <w:t xml:space="preserve">United States Houston</w:t>
      </w:r>
      <w:r>
        <w:t xml:space="preserve"> </w:t>
      </w:r>
      <w:r>
        <w:t xml:space="preserve">could revolutionize how scholars and students engage with interdisciplinary research. For instance, researchers studying climate change in the Gulf Coast region might use the Editor to consolidate data from energy production, oceanographic studies, and environmental policy documents. Similarly, medical professionals in Houston’s Texas Medical Center could leverage the Editor to generate standardized reports for clinical trials or patient records.</w:t>
      </w:r>
    </w:p>
    <w:p>
      <w:pPr>
        <w:pStyle w:val="BodyText"/>
      </w:pPr>
      <w:r>
        <w:t xml:space="preserve">Industrially, such an</w:t>
      </w:r>
      <w:r>
        <w:t xml:space="preserve"> </w:t>
      </w:r>
      <w:r>
        <w:rPr>
          <w:bCs/>
          <w:b/>
        </w:rPr>
        <w:t xml:space="preserve">Editor</w:t>
      </w:r>
      <w:r>
        <w:t xml:space="preserve"> </w:t>
      </w:r>
      <w:r>
        <w:t xml:space="preserve">could streamline operations in Houston’s oil and gas sector by automating the formatting of geological surveys or regulatory filings. In aerospace, it might aid engineers in documenting mission-critical data from Mars rover projects or satellite launches. The Editor’s ability to handle both technical and non-technical content ensures that it serves as a versatile tool across sectors.</w:t>
      </w:r>
    </w:p>
    <w:bookmarkEnd w:id="23"/>
    <w:bookmarkStart w:id="24" w:name="challenges-and-opportunities"/>
    <w:p>
      <w:pPr>
        <w:pStyle w:val="Heading2"/>
      </w:pPr>
      <w:r>
        <w:t xml:space="preserve">Challenges and Opportunities</w:t>
      </w:r>
    </w:p>
    <w:p>
      <w:pPr>
        <w:pStyle w:val="FirstParagraph"/>
      </w:pPr>
      <w:r>
        <w:t xml:space="preserve">Despite its potential, developing an</w:t>
      </w:r>
      <w:r>
        <w:t xml:space="preserve"> </w:t>
      </w:r>
      <w:r>
        <w:rPr>
          <w:bCs/>
          <w:b/>
        </w:rPr>
        <w:t xml:space="preserve">Editor</w:t>
      </w:r>
      <w:r>
        <w:t xml:space="preserve"> </w:t>
      </w:r>
      <w:r>
        <w:t xml:space="preserve">for</w:t>
      </w:r>
      <w:r>
        <w:t xml:space="preserve"> </w:t>
      </w:r>
      <w:r>
        <w:rPr>
          <w:iCs/>
          <w:i/>
        </w:rPr>
        <w:t xml:space="preserve">United States Houston</w:t>
      </w:r>
      <w:r>
        <w:t xml:space="preserve"> </w:t>
      </w:r>
      <w:r>
        <w:t xml:space="preserve">presents challenges. The need to balance localized requirements with universal usability is complex. For example, while the Editor must cater to Houston’s energy sector, it must also remain accessible to academic institutions with varying technical capabilities. Additionally, ensuring compliance with U.S. data privacy laws without compromising user experience requires careful design.</w:t>
      </w:r>
    </w:p>
    <w:p>
      <w:pPr>
        <w:pStyle w:val="BodyText"/>
      </w:pPr>
      <w:r>
        <w:t xml:space="preserve">However, these challenges are accompanied by significant opportunities. Houston’s status as a global innovation leader means that a well-designed Editor could serve as a model for other cities seeking to integrate academic and industrial workflows. Furthermore, the city’s strong partnerships between academia and industry—such as those in the Texas Medical Center or with NASA—create fertile ground for testing and refining such tools.</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Editor</w:t>
      </w:r>
      <w:r>
        <w:t xml:space="preserve"> </w:t>
      </w:r>
      <w:r>
        <w:t xml:space="preserve">designed for use in the</w:t>
      </w:r>
      <w:r>
        <w:t xml:space="preserve"> </w:t>
      </w:r>
      <w:r>
        <w:rPr>
          <w:iCs/>
          <w:i/>
        </w:rPr>
        <w:t xml:space="preserve">United States Houston</w:t>
      </w:r>
      <w:r>
        <w:t xml:space="preserve"> </w:t>
      </w:r>
      <w:r>
        <w:t xml:space="preserve">represents a critical intersection of academic rigor, industrial necessity, and technological innovation. By addressing the specific needs of Houston’s energy, aerospace, healthcare, and academic sectors while adhering to U.S. regulatory frameworks, such an Editor has the potential to enhance efficiency, collaboration, and knowledge dissemination. This abstract underscores the importance of tailoring technical tools to localized contexts and highlights how</w:t>
      </w:r>
      <w:r>
        <w:t xml:space="preserve"> </w:t>
      </w:r>
      <w:r>
        <w:rPr>
          <w:iCs/>
          <w:i/>
        </w:rPr>
        <w:t xml:space="preserve">United States Houston</w:t>
      </w:r>
      <w:r>
        <w:t xml:space="preserve"> </w:t>
      </w:r>
      <w:r>
        <w:t xml:space="preserve">can serve as a case study for future advancements in editing technology. As research and industry continue to evolve in this dynamic city, the development of specialized Editors will remain an essential component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Use in the United States Houston</dc:title>
  <dc:creator/>
  <dc:language>en</dc:language>
  <cp:keywords/>
  <dcterms:created xsi:type="dcterms:W3CDTF">2026-07-21T03:38:32Z</dcterms:created>
  <dcterms:modified xsi:type="dcterms:W3CDTF">2026-07-21T03:38:32Z</dcterms:modified>
</cp:coreProperties>
</file>

<file path=docProps/custom.xml><?xml version="1.0" encoding="utf-8"?>
<Properties xmlns="http://schemas.openxmlformats.org/officeDocument/2006/custom-properties" xmlns:vt="http://schemas.openxmlformats.org/officeDocument/2006/docPropsVTypes"/>
</file>